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Ex1.xml" ContentType="application/vnd.ms-office.chartex+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Ex2.xml" ContentType="application/vnd.ms-office.chartex+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9.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2.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8.xml" ContentType="application/vnd.ms-office.chartstyle+xml"/>
  <Override PartName="/word/charts/colors1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1E794" w14:textId="67A22486" w:rsidR="006F14C0" w:rsidRPr="00167B43" w:rsidRDefault="006F14C0" w:rsidP="00167B43">
      <w:pPr>
        <w:pStyle w:val="Header"/>
        <w:jc w:val="both"/>
        <w:rPr>
          <w:rFonts w:ascii="Times New Roman" w:hAnsi="Times New Roman" w:cs="Times New Roman"/>
          <w:color w:val="7030A0"/>
        </w:rPr>
      </w:pPr>
    </w:p>
    <w:p w14:paraId="331A302B" w14:textId="77777777" w:rsidR="00941A92" w:rsidRPr="00167B43" w:rsidRDefault="00941A92" w:rsidP="00167B43">
      <w:pPr>
        <w:jc w:val="both"/>
        <w:rPr>
          <w:rFonts w:ascii="Times New Roman" w:eastAsia="Calibri" w:hAnsi="Times New Roman" w:cs="Times New Roman"/>
          <w:b/>
          <w:color w:val="7030A0"/>
          <w:sz w:val="72"/>
          <w:szCs w:val="72"/>
        </w:rPr>
      </w:pPr>
    </w:p>
    <w:p w14:paraId="0EB6AB5B" w14:textId="5442EF1D" w:rsidR="00941A92" w:rsidRPr="00167B43" w:rsidRDefault="004C278F" w:rsidP="001D4029">
      <w:pPr>
        <w:jc w:val="center"/>
        <w:rPr>
          <w:rFonts w:ascii="Times New Roman" w:eastAsia="Calibri" w:hAnsi="Times New Roman" w:cs="Times New Roman"/>
          <w:b/>
          <w:sz w:val="72"/>
          <w:szCs w:val="72"/>
        </w:rPr>
      </w:pPr>
      <w:r w:rsidRPr="00167B43">
        <w:rPr>
          <w:rFonts w:ascii="Times New Roman" w:eastAsia="Calibri" w:hAnsi="Times New Roman" w:cs="Times New Roman"/>
          <w:b/>
          <w:sz w:val="72"/>
          <w:szCs w:val="72"/>
        </w:rPr>
        <w:t>ДОКЛАД-</w:t>
      </w:r>
      <w:r w:rsidR="006F14C0" w:rsidRPr="00167B43">
        <w:rPr>
          <w:rFonts w:ascii="Times New Roman" w:eastAsia="Calibri" w:hAnsi="Times New Roman" w:cs="Times New Roman"/>
          <w:b/>
          <w:sz w:val="72"/>
          <w:szCs w:val="72"/>
        </w:rPr>
        <w:t>АНАЛИЗ</w:t>
      </w:r>
    </w:p>
    <w:p w14:paraId="3D08BADA" w14:textId="05498C62" w:rsidR="004C278F" w:rsidRPr="00167B43" w:rsidRDefault="004C278F" w:rsidP="001D4029">
      <w:pPr>
        <w:jc w:val="center"/>
        <w:rPr>
          <w:rFonts w:ascii="Times New Roman" w:eastAsia="Calibri" w:hAnsi="Times New Roman" w:cs="Times New Roman"/>
          <w:sz w:val="28"/>
          <w:szCs w:val="28"/>
        </w:rPr>
      </w:pPr>
      <w:r w:rsidRPr="00167B43">
        <w:rPr>
          <w:rFonts w:ascii="Times New Roman" w:eastAsia="Calibri" w:hAnsi="Times New Roman" w:cs="Times New Roman"/>
          <w:sz w:val="28"/>
          <w:szCs w:val="28"/>
        </w:rPr>
        <w:t>на резултатите от проведено</w:t>
      </w:r>
    </w:p>
    <w:p w14:paraId="70D18994" w14:textId="77777777" w:rsidR="004C278F" w:rsidRPr="00167B43" w:rsidRDefault="004C278F" w:rsidP="001D4029">
      <w:pPr>
        <w:jc w:val="center"/>
        <w:rPr>
          <w:rFonts w:ascii="Times New Roman" w:eastAsia="Calibri" w:hAnsi="Times New Roman" w:cs="Times New Roman"/>
          <w:sz w:val="36"/>
          <w:szCs w:val="36"/>
        </w:rPr>
      </w:pPr>
    </w:p>
    <w:p w14:paraId="02640679" w14:textId="77777777" w:rsidR="004C278F" w:rsidRPr="00167B43" w:rsidRDefault="004C278F" w:rsidP="00167B43">
      <w:pPr>
        <w:jc w:val="both"/>
        <w:rPr>
          <w:rFonts w:ascii="Times New Roman" w:eastAsia="Calibri" w:hAnsi="Times New Roman" w:cs="Times New Roman"/>
          <w:sz w:val="36"/>
          <w:szCs w:val="36"/>
        </w:rPr>
      </w:pPr>
    </w:p>
    <w:p w14:paraId="599AEC07" w14:textId="4C8CB68E" w:rsidR="00941A92" w:rsidRPr="00DA3E2A" w:rsidRDefault="004C278F" w:rsidP="00DA3E2A">
      <w:pPr>
        <w:spacing w:line="480" w:lineRule="auto"/>
        <w:jc w:val="center"/>
        <w:rPr>
          <w:rFonts w:ascii="Times New Roman" w:eastAsia="Calibri" w:hAnsi="Times New Roman" w:cs="Times New Roman"/>
          <w:sz w:val="44"/>
          <w:szCs w:val="44"/>
        </w:rPr>
      </w:pPr>
      <w:r w:rsidRPr="00167B43">
        <w:rPr>
          <w:rFonts w:ascii="Times New Roman" w:eastAsia="Calibri" w:hAnsi="Times New Roman" w:cs="Times New Roman"/>
          <w:sz w:val="44"/>
          <w:szCs w:val="44"/>
        </w:rPr>
        <w:t>Онлайн проучване на тема „Състояние на заетостта сред младите хора в региона на област Видин и област Трансилвания</w:t>
      </w:r>
      <w:r w:rsidR="00DA3E2A" w:rsidRPr="00DA3E2A">
        <w:rPr>
          <w:rFonts w:ascii="Times New Roman" w:eastAsia="Calibri" w:hAnsi="Times New Roman" w:cs="Times New Roman"/>
          <w:sz w:val="44"/>
          <w:szCs w:val="44"/>
        </w:rPr>
        <w:t>.</w:t>
      </w:r>
    </w:p>
    <w:p w14:paraId="099CBD9F" w14:textId="77777777" w:rsidR="00941A92" w:rsidRPr="00167B43" w:rsidRDefault="00941A92" w:rsidP="00167B43">
      <w:pPr>
        <w:jc w:val="both"/>
        <w:rPr>
          <w:rFonts w:ascii="Times New Roman" w:eastAsia="Calibri" w:hAnsi="Times New Roman" w:cs="Times New Roman"/>
          <w:sz w:val="28"/>
          <w:szCs w:val="28"/>
        </w:rPr>
      </w:pPr>
    </w:p>
    <w:p w14:paraId="220D4232" w14:textId="77777777" w:rsidR="00941A92" w:rsidRPr="00167B43" w:rsidRDefault="00941A92" w:rsidP="00167B43">
      <w:pPr>
        <w:jc w:val="both"/>
        <w:rPr>
          <w:rFonts w:ascii="Times New Roman" w:eastAsia="Calibri" w:hAnsi="Times New Roman" w:cs="Times New Roman"/>
          <w:sz w:val="28"/>
          <w:szCs w:val="28"/>
        </w:rPr>
      </w:pPr>
    </w:p>
    <w:p w14:paraId="5AA9AF2E" w14:textId="3AC66998" w:rsidR="004C278F" w:rsidRPr="00167B43" w:rsidRDefault="00941A92" w:rsidP="00167B43">
      <w:pPr>
        <w:jc w:val="both"/>
        <w:rPr>
          <w:rFonts w:ascii="Times New Roman" w:eastAsia="Calibri" w:hAnsi="Times New Roman" w:cs="Times New Roman"/>
          <w:sz w:val="28"/>
          <w:szCs w:val="28"/>
        </w:rPr>
      </w:pPr>
      <w:r w:rsidRPr="00167B43">
        <w:rPr>
          <w:rFonts w:ascii="Times New Roman" w:eastAsia="Calibri" w:hAnsi="Times New Roman" w:cs="Times New Roman"/>
          <w:sz w:val="28"/>
          <w:szCs w:val="28"/>
        </w:rPr>
        <w:t xml:space="preserve"> </w:t>
      </w:r>
    </w:p>
    <w:p w14:paraId="6576A553" w14:textId="77777777" w:rsidR="004C278F" w:rsidRPr="00167B43" w:rsidRDefault="004C278F" w:rsidP="00167B43">
      <w:pPr>
        <w:jc w:val="both"/>
        <w:rPr>
          <w:rFonts w:ascii="Times New Roman" w:eastAsia="Calibri" w:hAnsi="Times New Roman" w:cs="Times New Roman"/>
          <w:sz w:val="28"/>
          <w:szCs w:val="28"/>
        </w:rPr>
      </w:pPr>
    </w:p>
    <w:p w14:paraId="2E0B5979" w14:textId="77777777" w:rsidR="004C278F" w:rsidRPr="00167B43" w:rsidRDefault="004C278F" w:rsidP="00167B43">
      <w:pPr>
        <w:jc w:val="both"/>
        <w:rPr>
          <w:rFonts w:ascii="Times New Roman" w:eastAsia="Calibri" w:hAnsi="Times New Roman" w:cs="Times New Roman"/>
          <w:sz w:val="28"/>
          <w:szCs w:val="28"/>
        </w:rPr>
      </w:pPr>
    </w:p>
    <w:p w14:paraId="1410D2D7" w14:textId="77777777" w:rsidR="004C278F" w:rsidRPr="00167B43" w:rsidRDefault="004C278F" w:rsidP="00167B43">
      <w:pPr>
        <w:jc w:val="both"/>
        <w:rPr>
          <w:rFonts w:ascii="Times New Roman" w:eastAsia="Calibri" w:hAnsi="Times New Roman" w:cs="Times New Roman"/>
          <w:sz w:val="28"/>
          <w:szCs w:val="28"/>
        </w:rPr>
      </w:pPr>
    </w:p>
    <w:p w14:paraId="39847FBA" w14:textId="48388413" w:rsidR="004C278F" w:rsidRPr="00167B43" w:rsidRDefault="00941A92" w:rsidP="00167B43">
      <w:pPr>
        <w:jc w:val="both"/>
        <w:rPr>
          <w:rFonts w:ascii="Times New Roman" w:hAnsi="Times New Roman" w:cs="Times New Roman"/>
          <w:iCs/>
          <w:sz w:val="28"/>
          <w:szCs w:val="28"/>
        </w:rPr>
      </w:pPr>
      <w:r w:rsidRPr="00167B43">
        <w:rPr>
          <w:rFonts w:ascii="Times New Roman" w:eastAsia="Calibri" w:hAnsi="Times New Roman" w:cs="Times New Roman"/>
          <w:iCs/>
          <w:sz w:val="28"/>
          <w:szCs w:val="28"/>
        </w:rPr>
        <w:t>Настоящият доклад</w:t>
      </w:r>
      <w:r w:rsidR="004C278F" w:rsidRPr="00167B43">
        <w:rPr>
          <w:rFonts w:ascii="Times New Roman" w:eastAsia="Calibri" w:hAnsi="Times New Roman" w:cs="Times New Roman"/>
          <w:iCs/>
          <w:sz w:val="28"/>
          <w:szCs w:val="28"/>
        </w:rPr>
        <w:t>-анализ</w:t>
      </w:r>
      <w:r w:rsidRPr="00167B43">
        <w:rPr>
          <w:rFonts w:ascii="Times New Roman" w:eastAsia="Calibri" w:hAnsi="Times New Roman" w:cs="Times New Roman"/>
          <w:iCs/>
          <w:sz w:val="28"/>
          <w:szCs w:val="28"/>
        </w:rPr>
        <w:t xml:space="preserve"> е извършен по проект </w:t>
      </w:r>
      <w:r w:rsidRPr="00167B43">
        <w:rPr>
          <w:rFonts w:ascii="Times New Roman" w:hAnsi="Times New Roman" w:cs="Times New Roman"/>
          <w:iCs/>
          <w:sz w:val="28"/>
          <w:szCs w:val="28"/>
        </w:rPr>
        <w:t>"</w:t>
      </w:r>
      <w:r w:rsidRPr="00167B43">
        <w:rPr>
          <w:rFonts w:ascii="Times New Roman" w:hAnsi="Times New Roman" w:cs="Times New Roman"/>
          <w:iCs/>
          <w:sz w:val="28"/>
          <w:szCs w:val="28"/>
          <w:lang w:val="en-US"/>
        </w:rPr>
        <w:t>Sustainable</w:t>
      </w:r>
      <w:r w:rsidRPr="00167B43">
        <w:rPr>
          <w:rFonts w:ascii="Times New Roman" w:hAnsi="Times New Roman" w:cs="Times New Roman"/>
          <w:iCs/>
          <w:sz w:val="28"/>
          <w:szCs w:val="28"/>
        </w:rPr>
        <w:t xml:space="preserve"> </w:t>
      </w:r>
      <w:r w:rsidRPr="00167B43">
        <w:rPr>
          <w:rFonts w:ascii="Times New Roman" w:hAnsi="Times New Roman" w:cs="Times New Roman"/>
          <w:iCs/>
          <w:sz w:val="28"/>
          <w:szCs w:val="28"/>
          <w:lang w:val="en-US"/>
        </w:rPr>
        <w:t>youth</w:t>
      </w:r>
      <w:r w:rsidRPr="00167B43">
        <w:rPr>
          <w:rFonts w:ascii="Times New Roman" w:hAnsi="Times New Roman" w:cs="Times New Roman"/>
          <w:iCs/>
          <w:sz w:val="28"/>
          <w:szCs w:val="28"/>
        </w:rPr>
        <w:t xml:space="preserve"> </w:t>
      </w:r>
      <w:r w:rsidRPr="00167B43">
        <w:rPr>
          <w:rFonts w:ascii="Times New Roman" w:hAnsi="Times New Roman" w:cs="Times New Roman"/>
          <w:iCs/>
          <w:sz w:val="28"/>
          <w:szCs w:val="28"/>
          <w:lang w:val="en-US"/>
        </w:rPr>
        <w:t>integration</w:t>
      </w:r>
      <w:r w:rsidRPr="00167B43">
        <w:rPr>
          <w:rFonts w:ascii="Times New Roman" w:hAnsi="Times New Roman" w:cs="Times New Roman"/>
          <w:iCs/>
          <w:sz w:val="28"/>
          <w:szCs w:val="28"/>
        </w:rPr>
        <w:t>" № 2021-2-BG01-KA210-YOU-000051128, по програма Еразъм +</w:t>
      </w:r>
      <w:r w:rsidR="004C278F" w:rsidRPr="00167B43">
        <w:rPr>
          <w:rFonts w:ascii="Times New Roman" w:hAnsi="Times New Roman" w:cs="Times New Roman"/>
          <w:iCs/>
          <w:sz w:val="28"/>
          <w:szCs w:val="28"/>
        </w:rPr>
        <w:t>.</w:t>
      </w:r>
    </w:p>
    <w:p w14:paraId="70CA3C1D" w14:textId="14645FE9" w:rsidR="00941A92" w:rsidRPr="00167B43" w:rsidRDefault="00941A92" w:rsidP="00167B43">
      <w:pPr>
        <w:jc w:val="both"/>
        <w:rPr>
          <w:rFonts w:ascii="Times New Roman" w:hAnsi="Times New Roman" w:cs="Times New Roman"/>
          <w:sz w:val="28"/>
          <w:szCs w:val="28"/>
          <w:lang w:eastAsia="bg-BG"/>
        </w:rPr>
      </w:pPr>
      <w:r w:rsidRPr="00167B43">
        <w:rPr>
          <w:rFonts w:ascii="Times New Roman" w:hAnsi="Times New Roman" w:cs="Times New Roman"/>
          <w:sz w:val="28"/>
          <w:szCs w:val="28"/>
        </w:rPr>
        <w:t xml:space="preserve">Проектът се реализира от </w:t>
      </w:r>
      <w:r w:rsidRPr="00167B43">
        <w:rPr>
          <w:rFonts w:ascii="Times New Roman" w:hAnsi="Times New Roman" w:cs="Times New Roman"/>
          <w:sz w:val="28"/>
          <w:szCs w:val="28"/>
          <w:lang w:eastAsia="bg-BG"/>
        </w:rPr>
        <w:t xml:space="preserve">„Младежки Институт за Развитие“ </w:t>
      </w:r>
      <w:r w:rsidRPr="00167B43">
        <w:rPr>
          <w:rFonts w:ascii="Times New Roman" w:hAnsi="Times New Roman" w:cs="Times New Roman"/>
          <w:sz w:val="28"/>
          <w:szCs w:val="28"/>
        </w:rPr>
        <w:t xml:space="preserve"> </w:t>
      </w:r>
      <w:r w:rsidRPr="00167B43">
        <w:rPr>
          <w:rFonts w:ascii="Times New Roman" w:hAnsi="Times New Roman" w:cs="Times New Roman"/>
          <w:sz w:val="28"/>
          <w:szCs w:val="28"/>
          <w:lang w:eastAsia="bg-BG"/>
        </w:rPr>
        <w:t>в партньорство с Асоциация „</w:t>
      </w:r>
      <w:r w:rsidRPr="00167B43">
        <w:rPr>
          <w:rFonts w:ascii="Times New Roman" w:hAnsi="Times New Roman" w:cs="Times New Roman"/>
          <w:noProof/>
          <w:sz w:val="28"/>
          <w:szCs w:val="28"/>
          <w:lang w:val="ro-RO" w:eastAsia="bg-BG"/>
        </w:rPr>
        <w:t>Zolt</w:t>
      </w:r>
      <w:r w:rsidRPr="00167B43">
        <w:rPr>
          <w:rFonts w:ascii="Times New Roman" w:hAnsi="Times New Roman" w:cs="Times New Roman"/>
          <w:sz w:val="28"/>
          <w:szCs w:val="28"/>
          <w:lang w:val="ro-RO" w:eastAsia="bg-BG"/>
        </w:rPr>
        <w:t xml:space="preserve"> </w:t>
      </w:r>
      <w:r w:rsidRPr="00167B43">
        <w:rPr>
          <w:rFonts w:ascii="Times New Roman" w:hAnsi="Times New Roman" w:cs="Times New Roman"/>
          <w:sz w:val="28"/>
          <w:szCs w:val="28"/>
          <w:lang w:val="en-US" w:eastAsia="bg-BG"/>
        </w:rPr>
        <w:t>Nap</w:t>
      </w:r>
      <w:r w:rsidRPr="00167B43">
        <w:rPr>
          <w:rFonts w:ascii="Times New Roman" w:hAnsi="Times New Roman" w:cs="Times New Roman"/>
          <w:sz w:val="28"/>
          <w:szCs w:val="28"/>
          <w:lang w:eastAsia="bg-BG"/>
        </w:rPr>
        <w:t>“</w:t>
      </w:r>
      <w:r w:rsidR="0059513B">
        <w:rPr>
          <w:rFonts w:ascii="Times New Roman" w:hAnsi="Times New Roman" w:cs="Times New Roman"/>
          <w:sz w:val="28"/>
          <w:szCs w:val="28"/>
          <w:lang w:eastAsia="bg-BG"/>
        </w:rPr>
        <w:t>.</w:t>
      </w:r>
    </w:p>
    <w:p w14:paraId="314CDF06" w14:textId="77777777" w:rsidR="00865CEC" w:rsidRDefault="00865CEC" w:rsidP="001D4029">
      <w:pPr>
        <w:spacing w:line="360" w:lineRule="auto"/>
        <w:ind w:firstLine="567"/>
        <w:jc w:val="both"/>
        <w:rPr>
          <w:rFonts w:ascii="Times New Roman" w:hAnsi="Times New Roman" w:cs="Times New Roman"/>
          <w:sz w:val="24"/>
          <w:szCs w:val="24"/>
        </w:rPr>
      </w:pPr>
    </w:p>
    <w:p w14:paraId="641FFACD" w14:textId="77777777" w:rsidR="00B96297" w:rsidRDefault="00B96297" w:rsidP="001C59A0">
      <w:pPr>
        <w:spacing w:after="0" w:line="360" w:lineRule="auto"/>
        <w:jc w:val="center"/>
        <w:rPr>
          <w:rFonts w:ascii="Times New Roman" w:hAnsi="Times New Roman" w:cs="Times New Roman"/>
          <w:sz w:val="28"/>
          <w:szCs w:val="28"/>
        </w:rPr>
      </w:pPr>
    </w:p>
    <w:p w14:paraId="29608BA7" w14:textId="21661428" w:rsidR="00865CEC" w:rsidRPr="001C59A0" w:rsidRDefault="00865CEC" w:rsidP="001C59A0">
      <w:pPr>
        <w:spacing w:after="0" w:line="360" w:lineRule="auto"/>
        <w:jc w:val="center"/>
        <w:rPr>
          <w:rFonts w:ascii="Times New Roman" w:hAnsi="Times New Roman" w:cs="Times New Roman"/>
          <w:sz w:val="28"/>
          <w:szCs w:val="28"/>
        </w:rPr>
      </w:pPr>
      <w:r w:rsidRPr="001C59A0">
        <w:rPr>
          <w:rFonts w:ascii="Times New Roman" w:hAnsi="Times New Roman" w:cs="Times New Roman"/>
          <w:sz w:val="28"/>
          <w:szCs w:val="28"/>
        </w:rPr>
        <w:lastRenderedPageBreak/>
        <w:t>СЪДЪРЖАНИЕ</w:t>
      </w:r>
    </w:p>
    <w:p w14:paraId="6B39BF20" w14:textId="77777777" w:rsidR="00B96297" w:rsidRPr="001C59A0" w:rsidRDefault="00B96297" w:rsidP="001C59A0">
      <w:pPr>
        <w:spacing w:after="0" w:line="480" w:lineRule="auto"/>
        <w:ind w:firstLine="567"/>
        <w:jc w:val="both"/>
        <w:rPr>
          <w:rFonts w:ascii="Times New Roman" w:hAnsi="Times New Roman" w:cs="Times New Roman"/>
          <w:sz w:val="28"/>
          <w:szCs w:val="28"/>
        </w:rPr>
      </w:pPr>
    </w:p>
    <w:p w14:paraId="1A706FD7" w14:textId="6FFFAA34" w:rsidR="00865CEC" w:rsidRDefault="0090059D" w:rsidP="001C59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ВЪВЕДЕНИЕ </w:t>
      </w:r>
      <w:r w:rsidR="00865CEC">
        <w:rPr>
          <w:rFonts w:ascii="Times New Roman" w:hAnsi="Times New Roman" w:cs="Times New Roman"/>
          <w:sz w:val="24"/>
          <w:szCs w:val="24"/>
        </w:rPr>
        <w:t>………</w:t>
      </w:r>
      <w:r w:rsidR="00533E68">
        <w:rPr>
          <w:rFonts w:ascii="Times New Roman" w:hAnsi="Times New Roman" w:cs="Times New Roman"/>
          <w:sz w:val="24"/>
          <w:szCs w:val="24"/>
        </w:rPr>
        <w:t>..</w:t>
      </w:r>
      <w:r w:rsidR="00865CEC">
        <w:rPr>
          <w:rFonts w:ascii="Times New Roman" w:hAnsi="Times New Roman" w:cs="Times New Roman"/>
          <w:sz w:val="24"/>
          <w:szCs w:val="24"/>
        </w:rPr>
        <w:t>……………………………………………</w:t>
      </w:r>
      <w:r w:rsidR="001C59A0">
        <w:rPr>
          <w:rFonts w:ascii="Times New Roman" w:hAnsi="Times New Roman" w:cs="Times New Roman"/>
          <w:sz w:val="24"/>
          <w:szCs w:val="24"/>
        </w:rPr>
        <w:t>………..</w:t>
      </w:r>
      <w:r w:rsidR="00865CEC">
        <w:rPr>
          <w:rFonts w:ascii="Times New Roman" w:hAnsi="Times New Roman" w:cs="Times New Roman"/>
          <w:sz w:val="24"/>
          <w:szCs w:val="24"/>
        </w:rPr>
        <w:t>…………… стр. 3</w:t>
      </w:r>
    </w:p>
    <w:p w14:paraId="19A8CFDB" w14:textId="73D8B07F" w:rsidR="00865CEC" w:rsidRDefault="008C6226"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8C6226">
        <w:rPr>
          <w:rFonts w:ascii="Times New Roman" w:hAnsi="Times New Roman" w:cs="Times New Roman"/>
          <w:bCs/>
          <w:sz w:val="24"/>
          <w:szCs w:val="24"/>
        </w:rPr>
        <w:t xml:space="preserve">нкета за изследване в района на област </w:t>
      </w:r>
      <w:r>
        <w:rPr>
          <w:rFonts w:ascii="Times New Roman" w:hAnsi="Times New Roman" w:cs="Times New Roman"/>
          <w:bCs/>
          <w:sz w:val="24"/>
          <w:szCs w:val="24"/>
        </w:rPr>
        <w:t>Ви</w:t>
      </w:r>
      <w:r w:rsidRPr="008C6226">
        <w:rPr>
          <w:rFonts w:ascii="Times New Roman" w:hAnsi="Times New Roman" w:cs="Times New Roman"/>
          <w:bCs/>
          <w:sz w:val="24"/>
          <w:szCs w:val="24"/>
        </w:rPr>
        <w:t>дин</w:t>
      </w:r>
      <w:r>
        <w:rPr>
          <w:rFonts w:ascii="Times New Roman" w:hAnsi="Times New Roman" w:cs="Times New Roman"/>
          <w:bCs/>
          <w:sz w:val="24"/>
          <w:szCs w:val="24"/>
        </w:rPr>
        <w:t xml:space="preserve"> ………………</w:t>
      </w:r>
      <w:r w:rsidR="001C59A0">
        <w:rPr>
          <w:rFonts w:ascii="Times New Roman" w:hAnsi="Times New Roman" w:cs="Times New Roman"/>
          <w:bCs/>
          <w:sz w:val="24"/>
          <w:szCs w:val="24"/>
        </w:rPr>
        <w:t>………..</w:t>
      </w:r>
      <w:r w:rsidR="00865CEC">
        <w:rPr>
          <w:rFonts w:ascii="Times New Roman" w:hAnsi="Times New Roman" w:cs="Times New Roman"/>
          <w:bCs/>
          <w:sz w:val="24"/>
          <w:szCs w:val="24"/>
        </w:rPr>
        <w:t>……</w:t>
      </w:r>
      <w:r>
        <w:rPr>
          <w:rFonts w:ascii="Times New Roman" w:hAnsi="Times New Roman" w:cs="Times New Roman"/>
          <w:bCs/>
          <w:sz w:val="24"/>
          <w:szCs w:val="24"/>
        </w:rPr>
        <w:t>..</w:t>
      </w:r>
      <w:r w:rsidR="00865CEC">
        <w:rPr>
          <w:rFonts w:ascii="Times New Roman" w:hAnsi="Times New Roman" w:cs="Times New Roman"/>
          <w:bCs/>
          <w:sz w:val="24"/>
          <w:szCs w:val="24"/>
        </w:rPr>
        <w:t>…….. стр. 7</w:t>
      </w:r>
    </w:p>
    <w:p w14:paraId="3DB3C88A" w14:textId="0366B980" w:rsidR="008C0A74" w:rsidRDefault="008C0A74"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8C0A74">
        <w:rPr>
          <w:rFonts w:ascii="Times New Roman" w:hAnsi="Times New Roman" w:cs="Times New Roman"/>
          <w:bCs/>
          <w:sz w:val="24"/>
          <w:szCs w:val="24"/>
        </w:rPr>
        <w:t xml:space="preserve">нализ на резултатите от изследването, проведено в област </w:t>
      </w:r>
      <w:r>
        <w:rPr>
          <w:rFonts w:ascii="Times New Roman" w:hAnsi="Times New Roman" w:cs="Times New Roman"/>
          <w:bCs/>
          <w:sz w:val="24"/>
          <w:szCs w:val="24"/>
        </w:rPr>
        <w:t>В</w:t>
      </w:r>
      <w:r w:rsidRPr="008C0A74">
        <w:rPr>
          <w:rFonts w:ascii="Times New Roman" w:hAnsi="Times New Roman" w:cs="Times New Roman"/>
          <w:bCs/>
          <w:sz w:val="24"/>
          <w:szCs w:val="24"/>
        </w:rPr>
        <w:t>идин</w:t>
      </w:r>
      <w:r>
        <w:rPr>
          <w:rFonts w:ascii="Times New Roman" w:hAnsi="Times New Roman" w:cs="Times New Roman"/>
          <w:bCs/>
          <w:sz w:val="24"/>
          <w:szCs w:val="24"/>
        </w:rPr>
        <w:t xml:space="preserve"> …</w:t>
      </w:r>
      <w:r w:rsidR="001C59A0">
        <w:rPr>
          <w:rFonts w:ascii="Times New Roman" w:hAnsi="Times New Roman" w:cs="Times New Roman"/>
          <w:bCs/>
          <w:sz w:val="24"/>
          <w:szCs w:val="24"/>
        </w:rPr>
        <w:t>………...</w:t>
      </w:r>
      <w:r>
        <w:rPr>
          <w:rFonts w:ascii="Times New Roman" w:hAnsi="Times New Roman" w:cs="Times New Roman"/>
          <w:bCs/>
          <w:sz w:val="24"/>
          <w:szCs w:val="24"/>
        </w:rPr>
        <w:t>…... стр. 9</w:t>
      </w:r>
    </w:p>
    <w:p w14:paraId="247FA143" w14:textId="2332A9B1" w:rsidR="006E562E"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6E562E" w:rsidRPr="006E562E">
        <w:rPr>
          <w:rFonts w:ascii="Times New Roman" w:hAnsi="Times New Roman" w:cs="Times New Roman"/>
          <w:bCs/>
          <w:sz w:val="24"/>
          <w:szCs w:val="24"/>
        </w:rPr>
        <w:t>А. Анализ на социологическите данни</w:t>
      </w:r>
      <w:r w:rsidR="006E562E">
        <w:rPr>
          <w:rFonts w:ascii="Times New Roman" w:hAnsi="Times New Roman" w:cs="Times New Roman"/>
          <w:bCs/>
          <w:sz w:val="24"/>
          <w:szCs w:val="24"/>
        </w:rPr>
        <w:t xml:space="preserve"> ……………………………</w:t>
      </w:r>
      <w:r w:rsidR="001C59A0">
        <w:rPr>
          <w:rFonts w:ascii="Times New Roman" w:hAnsi="Times New Roman" w:cs="Times New Roman"/>
          <w:bCs/>
          <w:sz w:val="24"/>
          <w:szCs w:val="24"/>
        </w:rPr>
        <w:t>………..</w:t>
      </w:r>
      <w:r w:rsidR="006E562E">
        <w:rPr>
          <w:rFonts w:ascii="Times New Roman" w:hAnsi="Times New Roman" w:cs="Times New Roman"/>
          <w:bCs/>
          <w:sz w:val="24"/>
          <w:szCs w:val="24"/>
        </w:rPr>
        <w:t>…</w:t>
      </w:r>
      <w:r>
        <w:rPr>
          <w:rFonts w:ascii="Times New Roman" w:hAnsi="Times New Roman" w:cs="Times New Roman"/>
          <w:bCs/>
          <w:sz w:val="24"/>
          <w:szCs w:val="24"/>
        </w:rPr>
        <w:t>...</w:t>
      </w:r>
      <w:r w:rsidR="006E562E">
        <w:rPr>
          <w:rFonts w:ascii="Times New Roman" w:hAnsi="Times New Roman" w:cs="Times New Roman"/>
          <w:bCs/>
          <w:sz w:val="24"/>
          <w:szCs w:val="24"/>
        </w:rPr>
        <w:t>…… стр. 9</w:t>
      </w:r>
    </w:p>
    <w:p w14:paraId="518BE9B4" w14:textId="1A780A6D" w:rsidR="0076776C"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76776C" w:rsidRPr="0076776C">
        <w:rPr>
          <w:rFonts w:ascii="Times New Roman" w:hAnsi="Times New Roman" w:cs="Times New Roman"/>
          <w:bCs/>
          <w:sz w:val="24"/>
          <w:szCs w:val="24"/>
        </w:rPr>
        <w:t>Б. Анализ на дискутираните социални и икономически проблеми</w:t>
      </w:r>
      <w:r w:rsidR="0076776C">
        <w:rPr>
          <w:rFonts w:ascii="Times New Roman" w:hAnsi="Times New Roman" w:cs="Times New Roman"/>
          <w:bCs/>
          <w:sz w:val="24"/>
          <w:szCs w:val="24"/>
        </w:rPr>
        <w:t xml:space="preserve"> …</w:t>
      </w:r>
      <w:r w:rsidR="001C59A0">
        <w:rPr>
          <w:rFonts w:ascii="Times New Roman" w:hAnsi="Times New Roman" w:cs="Times New Roman"/>
          <w:bCs/>
          <w:sz w:val="24"/>
          <w:szCs w:val="24"/>
        </w:rPr>
        <w:t>……</w:t>
      </w:r>
      <w:r>
        <w:rPr>
          <w:rFonts w:ascii="Times New Roman" w:hAnsi="Times New Roman" w:cs="Times New Roman"/>
          <w:bCs/>
          <w:sz w:val="24"/>
          <w:szCs w:val="24"/>
        </w:rPr>
        <w:t>...</w:t>
      </w:r>
      <w:r w:rsidR="001C59A0">
        <w:rPr>
          <w:rFonts w:ascii="Times New Roman" w:hAnsi="Times New Roman" w:cs="Times New Roman"/>
          <w:bCs/>
          <w:sz w:val="24"/>
          <w:szCs w:val="24"/>
        </w:rPr>
        <w:t>..</w:t>
      </w:r>
      <w:r w:rsidR="0076776C">
        <w:rPr>
          <w:rFonts w:ascii="Times New Roman" w:hAnsi="Times New Roman" w:cs="Times New Roman"/>
          <w:bCs/>
          <w:sz w:val="24"/>
          <w:szCs w:val="24"/>
        </w:rPr>
        <w:t>……. стр. 15</w:t>
      </w:r>
    </w:p>
    <w:p w14:paraId="48926E32" w14:textId="70153661" w:rsidR="00B87CC9"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B87CC9" w:rsidRPr="00B87CC9">
        <w:rPr>
          <w:rFonts w:ascii="Times New Roman" w:hAnsi="Times New Roman" w:cs="Times New Roman"/>
          <w:bCs/>
          <w:sz w:val="24"/>
          <w:szCs w:val="24"/>
        </w:rPr>
        <w:t>В. Анализ на дискутираните възможности</w:t>
      </w:r>
      <w:r w:rsidR="00B87CC9">
        <w:rPr>
          <w:rFonts w:ascii="Times New Roman" w:hAnsi="Times New Roman" w:cs="Times New Roman"/>
          <w:bCs/>
          <w:sz w:val="24"/>
          <w:szCs w:val="24"/>
        </w:rPr>
        <w:t xml:space="preserve"> ………</w:t>
      </w:r>
      <w:r>
        <w:rPr>
          <w:rFonts w:ascii="Times New Roman" w:hAnsi="Times New Roman" w:cs="Times New Roman"/>
          <w:bCs/>
          <w:sz w:val="24"/>
          <w:szCs w:val="24"/>
        </w:rPr>
        <w:t>..</w:t>
      </w:r>
      <w:r w:rsidR="00B87CC9">
        <w:rPr>
          <w:rFonts w:ascii="Times New Roman" w:hAnsi="Times New Roman" w:cs="Times New Roman"/>
          <w:bCs/>
          <w:sz w:val="24"/>
          <w:szCs w:val="24"/>
        </w:rPr>
        <w:t>………</w:t>
      </w:r>
      <w:r w:rsidR="001C59A0">
        <w:rPr>
          <w:rFonts w:ascii="Times New Roman" w:hAnsi="Times New Roman" w:cs="Times New Roman"/>
          <w:bCs/>
          <w:sz w:val="24"/>
          <w:szCs w:val="24"/>
        </w:rPr>
        <w:t>……….</w:t>
      </w:r>
      <w:r w:rsidR="00B87CC9">
        <w:rPr>
          <w:rFonts w:ascii="Times New Roman" w:hAnsi="Times New Roman" w:cs="Times New Roman"/>
          <w:bCs/>
          <w:sz w:val="24"/>
          <w:szCs w:val="24"/>
        </w:rPr>
        <w:t>……</w:t>
      </w:r>
      <w:r w:rsidR="001C59A0">
        <w:rPr>
          <w:rFonts w:ascii="Times New Roman" w:hAnsi="Times New Roman" w:cs="Times New Roman"/>
          <w:bCs/>
          <w:sz w:val="24"/>
          <w:szCs w:val="24"/>
        </w:rPr>
        <w:t>.</w:t>
      </w:r>
      <w:r w:rsidR="00B87CC9">
        <w:rPr>
          <w:rFonts w:ascii="Times New Roman" w:hAnsi="Times New Roman" w:cs="Times New Roman"/>
          <w:bCs/>
          <w:sz w:val="24"/>
          <w:szCs w:val="24"/>
        </w:rPr>
        <w:t>………… стр. 19</w:t>
      </w:r>
    </w:p>
    <w:p w14:paraId="2062FCBE" w14:textId="37DC2170" w:rsidR="0081457C" w:rsidRDefault="00F63E6D"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F63E6D">
        <w:rPr>
          <w:rFonts w:ascii="Times New Roman" w:hAnsi="Times New Roman" w:cs="Times New Roman"/>
          <w:bCs/>
          <w:sz w:val="24"/>
          <w:szCs w:val="24"/>
        </w:rPr>
        <w:t xml:space="preserve">нкета за изследване в района на област </w:t>
      </w:r>
      <w:r>
        <w:rPr>
          <w:rFonts w:ascii="Times New Roman" w:hAnsi="Times New Roman" w:cs="Times New Roman"/>
          <w:bCs/>
          <w:sz w:val="24"/>
          <w:szCs w:val="24"/>
        </w:rPr>
        <w:t>Т</w:t>
      </w:r>
      <w:r w:rsidRPr="00F63E6D">
        <w:rPr>
          <w:rFonts w:ascii="Times New Roman" w:hAnsi="Times New Roman" w:cs="Times New Roman"/>
          <w:bCs/>
          <w:sz w:val="24"/>
          <w:szCs w:val="24"/>
        </w:rPr>
        <w:t>рансилвания</w:t>
      </w:r>
      <w:r>
        <w:rPr>
          <w:rFonts w:ascii="Times New Roman" w:hAnsi="Times New Roman" w:cs="Times New Roman"/>
          <w:bCs/>
          <w:sz w:val="24"/>
          <w:szCs w:val="24"/>
        </w:rPr>
        <w:t xml:space="preserve"> …………</w:t>
      </w:r>
      <w:r w:rsidR="001C59A0">
        <w:rPr>
          <w:rFonts w:ascii="Times New Roman" w:hAnsi="Times New Roman" w:cs="Times New Roman"/>
          <w:bCs/>
          <w:sz w:val="24"/>
          <w:szCs w:val="24"/>
        </w:rPr>
        <w:t>………..</w:t>
      </w:r>
      <w:r>
        <w:rPr>
          <w:rFonts w:ascii="Times New Roman" w:hAnsi="Times New Roman" w:cs="Times New Roman"/>
          <w:bCs/>
          <w:sz w:val="24"/>
          <w:szCs w:val="24"/>
        </w:rPr>
        <w:t>…….</w:t>
      </w:r>
      <w:r w:rsidR="0081457C">
        <w:rPr>
          <w:rFonts w:ascii="Times New Roman" w:hAnsi="Times New Roman" w:cs="Times New Roman"/>
          <w:bCs/>
          <w:sz w:val="24"/>
          <w:szCs w:val="24"/>
        </w:rPr>
        <w:t>… стр. 24</w:t>
      </w:r>
    </w:p>
    <w:p w14:paraId="7E148841" w14:textId="6FF2F5D7" w:rsidR="005857E0" w:rsidRDefault="004A1E05"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865CEC">
        <w:rPr>
          <w:rFonts w:ascii="Times New Roman" w:hAnsi="Times New Roman" w:cs="Times New Roman"/>
          <w:bCs/>
          <w:sz w:val="24"/>
          <w:szCs w:val="24"/>
        </w:rPr>
        <w:t>нализ на получените данни след реализирано изследване в района на област</w:t>
      </w:r>
      <w:r>
        <w:rPr>
          <w:rFonts w:ascii="Times New Roman" w:hAnsi="Times New Roman" w:cs="Times New Roman"/>
          <w:bCs/>
          <w:sz w:val="24"/>
          <w:szCs w:val="24"/>
        </w:rPr>
        <w:t xml:space="preserve"> Трансилвания ……………………………………………………</w:t>
      </w:r>
      <w:r w:rsidR="001C59A0">
        <w:rPr>
          <w:rFonts w:ascii="Times New Roman" w:hAnsi="Times New Roman" w:cs="Times New Roman"/>
          <w:bCs/>
          <w:sz w:val="24"/>
          <w:szCs w:val="24"/>
        </w:rPr>
        <w:t>……….</w:t>
      </w:r>
      <w:r>
        <w:rPr>
          <w:rFonts w:ascii="Times New Roman" w:hAnsi="Times New Roman" w:cs="Times New Roman"/>
          <w:bCs/>
          <w:sz w:val="24"/>
          <w:szCs w:val="24"/>
        </w:rPr>
        <w:t>…………… стр. 26</w:t>
      </w:r>
    </w:p>
    <w:p w14:paraId="08E8ACCC" w14:textId="2E48A5F0" w:rsidR="00533E68"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533E68" w:rsidRPr="00533E68">
        <w:rPr>
          <w:rFonts w:ascii="Times New Roman" w:hAnsi="Times New Roman" w:cs="Times New Roman"/>
          <w:bCs/>
          <w:sz w:val="24"/>
          <w:szCs w:val="24"/>
        </w:rPr>
        <w:t>А. Анализ на социологическите данни</w:t>
      </w:r>
      <w:r w:rsidR="00533E68">
        <w:rPr>
          <w:rFonts w:ascii="Times New Roman" w:hAnsi="Times New Roman" w:cs="Times New Roman"/>
          <w:bCs/>
          <w:sz w:val="24"/>
          <w:szCs w:val="24"/>
        </w:rPr>
        <w:t xml:space="preserve"> ……………………………</w:t>
      </w:r>
      <w:r w:rsidR="001C59A0">
        <w:rPr>
          <w:rFonts w:ascii="Times New Roman" w:hAnsi="Times New Roman" w:cs="Times New Roman"/>
          <w:bCs/>
          <w:sz w:val="24"/>
          <w:szCs w:val="24"/>
        </w:rPr>
        <w:t>…</w:t>
      </w:r>
      <w:r>
        <w:rPr>
          <w:rFonts w:ascii="Times New Roman" w:hAnsi="Times New Roman" w:cs="Times New Roman"/>
          <w:bCs/>
          <w:sz w:val="24"/>
          <w:szCs w:val="24"/>
        </w:rPr>
        <w:t>…</w:t>
      </w:r>
      <w:r w:rsidR="001C59A0">
        <w:rPr>
          <w:rFonts w:ascii="Times New Roman" w:hAnsi="Times New Roman" w:cs="Times New Roman"/>
          <w:bCs/>
          <w:sz w:val="24"/>
          <w:szCs w:val="24"/>
        </w:rPr>
        <w:t>…….</w:t>
      </w:r>
      <w:r w:rsidR="00533E68">
        <w:rPr>
          <w:rFonts w:ascii="Times New Roman" w:hAnsi="Times New Roman" w:cs="Times New Roman"/>
          <w:bCs/>
          <w:sz w:val="24"/>
          <w:szCs w:val="24"/>
        </w:rPr>
        <w:t>…….. стр. 26</w:t>
      </w:r>
    </w:p>
    <w:p w14:paraId="39D4A797" w14:textId="3412B90A" w:rsidR="00533E68"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533E68" w:rsidRPr="00533E68">
        <w:rPr>
          <w:rFonts w:ascii="Times New Roman" w:hAnsi="Times New Roman" w:cs="Times New Roman"/>
          <w:bCs/>
          <w:sz w:val="24"/>
          <w:szCs w:val="24"/>
        </w:rPr>
        <w:t>Б. Анализ на дискутираните социални и икономически проблеми</w:t>
      </w:r>
      <w:r w:rsidR="00533E68">
        <w:rPr>
          <w:rFonts w:ascii="Times New Roman" w:hAnsi="Times New Roman" w:cs="Times New Roman"/>
          <w:bCs/>
          <w:sz w:val="24"/>
          <w:szCs w:val="24"/>
        </w:rPr>
        <w:t xml:space="preserve"> </w:t>
      </w:r>
      <w:r w:rsidR="001C59A0">
        <w:rPr>
          <w:rFonts w:ascii="Times New Roman" w:hAnsi="Times New Roman" w:cs="Times New Roman"/>
          <w:bCs/>
          <w:sz w:val="24"/>
          <w:szCs w:val="24"/>
        </w:rPr>
        <w:t>….</w:t>
      </w:r>
      <w:r w:rsidR="007A4E1A">
        <w:rPr>
          <w:rFonts w:ascii="Times New Roman" w:hAnsi="Times New Roman" w:cs="Times New Roman"/>
          <w:bCs/>
          <w:sz w:val="24"/>
          <w:szCs w:val="24"/>
        </w:rPr>
        <w:t>..</w:t>
      </w:r>
      <w:r w:rsidR="001C59A0">
        <w:rPr>
          <w:rFonts w:ascii="Times New Roman" w:hAnsi="Times New Roman" w:cs="Times New Roman"/>
          <w:bCs/>
          <w:sz w:val="24"/>
          <w:szCs w:val="24"/>
        </w:rPr>
        <w:t>.….</w:t>
      </w:r>
      <w:r>
        <w:rPr>
          <w:rFonts w:ascii="Times New Roman" w:hAnsi="Times New Roman" w:cs="Times New Roman"/>
          <w:bCs/>
          <w:sz w:val="24"/>
          <w:szCs w:val="24"/>
        </w:rPr>
        <w:t>.</w:t>
      </w:r>
      <w:r w:rsidR="007A4E1A">
        <w:rPr>
          <w:rFonts w:ascii="Times New Roman" w:hAnsi="Times New Roman" w:cs="Times New Roman"/>
          <w:bCs/>
          <w:sz w:val="24"/>
          <w:szCs w:val="24"/>
        </w:rPr>
        <w:t>.</w:t>
      </w:r>
      <w:r w:rsidR="001C59A0">
        <w:rPr>
          <w:rFonts w:ascii="Times New Roman" w:hAnsi="Times New Roman" w:cs="Times New Roman"/>
          <w:bCs/>
          <w:sz w:val="24"/>
          <w:szCs w:val="24"/>
        </w:rPr>
        <w:t>.</w:t>
      </w:r>
      <w:r w:rsidR="00533E68">
        <w:rPr>
          <w:rFonts w:ascii="Times New Roman" w:hAnsi="Times New Roman" w:cs="Times New Roman"/>
          <w:bCs/>
          <w:sz w:val="24"/>
          <w:szCs w:val="24"/>
        </w:rPr>
        <w:t>…… стр. 33</w:t>
      </w:r>
    </w:p>
    <w:p w14:paraId="48C8AD6E" w14:textId="3AF41A32" w:rsidR="00533E68" w:rsidRDefault="00B96297" w:rsidP="001C59A0">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w:t>
      </w:r>
      <w:r w:rsidR="00533E68" w:rsidRPr="00533E68">
        <w:rPr>
          <w:rFonts w:ascii="Times New Roman" w:hAnsi="Times New Roman" w:cs="Times New Roman"/>
          <w:bCs/>
          <w:sz w:val="24"/>
          <w:szCs w:val="24"/>
        </w:rPr>
        <w:t>В. Анализ на дискутираните възможности</w:t>
      </w:r>
      <w:r w:rsidR="00533E68">
        <w:rPr>
          <w:rFonts w:ascii="Times New Roman" w:hAnsi="Times New Roman" w:cs="Times New Roman"/>
          <w:bCs/>
          <w:sz w:val="24"/>
          <w:szCs w:val="24"/>
        </w:rPr>
        <w:t xml:space="preserve"> …………</w:t>
      </w:r>
      <w:r>
        <w:rPr>
          <w:rFonts w:ascii="Times New Roman" w:hAnsi="Times New Roman" w:cs="Times New Roman"/>
          <w:bCs/>
          <w:sz w:val="24"/>
          <w:szCs w:val="24"/>
        </w:rPr>
        <w:t>..</w:t>
      </w:r>
      <w:r w:rsidR="00533E68">
        <w:rPr>
          <w:rFonts w:ascii="Times New Roman" w:hAnsi="Times New Roman" w:cs="Times New Roman"/>
          <w:bCs/>
          <w:sz w:val="24"/>
          <w:szCs w:val="24"/>
        </w:rPr>
        <w:t>………………</w:t>
      </w:r>
      <w:r w:rsidR="001C59A0">
        <w:rPr>
          <w:rFonts w:ascii="Times New Roman" w:hAnsi="Times New Roman" w:cs="Times New Roman"/>
          <w:bCs/>
          <w:sz w:val="24"/>
          <w:szCs w:val="24"/>
        </w:rPr>
        <w:t>…</w:t>
      </w:r>
      <w:r w:rsidR="007A4E1A">
        <w:rPr>
          <w:rFonts w:ascii="Times New Roman" w:hAnsi="Times New Roman" w:cs="Times New Roman"/>
          <w:bCs/>
          <w:sz w:val="24"/>
          <w:szCs w:val="24"/>
        </w:rPr>
        <w:t>.</w:t>
      </w:r>
      <w:r w:rsidR="001C59A0">
        <w:rPr>
          <w:rFonts w:ascii="Times New Roman" w:hAnsi="Times New Roman" w:cs="Times New Roman"/>
          <w:bCs/>
          <w:sz w:val="24"/>
          <w:szCs w:val="24"/>
        </w:rPr>
        <w:t>…</w:t>
      </w:r>
      <w:r w:rsidR="007A4E1A">
        <w:rPr>
          <w:rFonts w:ascii="Times New Roman" w:hAnsi="Times New Roman" w:cs="Times New Roman"/>
          <w:bCs/>
          <w:sz w:val="24"/>
          <w:szCs w:val="24"/>
        </w:rPr>
        <w:t>.</w:t>
      </w:r>
      <w:r w:rsidR="001C59A0">
        <w:rPr>
          <w:rFonts w:ascii="Times New Roman" w:hAnsi="Times New Roman" w:cs="Times New Roman"/>
          <w:bCs/>
          <w:sz w:val="24"/>
          <w:szCs w:val="24"/>
        </w:rPr>
        <w:t>…</w:t>
      </w:r>
      <w:r w:rsidR="00533E68">
        <w:rPr>
          <w:rFonts w:ascii="Times New Roman" w:hAnsi="Times New Roman" w:cs="Times New Roman"/>
          <w:bCs/>
          <w:sz w:val="24"/>
          <w:szCs w:val="24"/>
        </w:rPr>
        <w:t>…… стр. 37</w:t>
      </w:r>
    </w:p>
    <w:p w14:paraId="407FA01E" w14:textId="52BA7155" w:rsidR="00BF6D16" w:rsidRDefault="00BF6D16" w:rsidP="001C59A0">
      <w:pPr>
        <w:spacing w:after="0" w:line="480" w:lineRule="auto"/>
        <w:jc w:val="both"/>
        <w:rPr>
          <w:rFonts w:ascii="Times New Roman" w:hAnsi="Times New Roman" w:cs="Times New Roman"/>
          <w:bCs/>
          <w:sz w:val="24"/>
          <w:szCs w:val="24"/>
        </w:rPr>
      </w:pPr>
      <w:r w:rsidRPr="00BF6D16">
        <w:rPr>
          <w:rFonts w:ascii="Times New Roman" w:hAnsi="Times New Roman" w:cs="Times New Roman"/>
          <w:bCs/>
          <w:sz w:val="24"/>
          <w:szCs w:val="24"/>
        </w:rPr>
        <w:t>ОБОБЩЕНИЕ НА РЕЗУЛТАТИТЕ ОТ ДВЕТЕ ОБЛАСТИ</w:t>
      </w:r>
      <w:r>
        <w:rPr>
          <w:rFonts w:ascii="Times New Roman" w:hAnsi="Times New Roman" w:cs="Times New Roman"/>
          <w:bCs/>
          <w:sz w:val="24"/>
          <w:szCs w:val="24"/>
        </w:rPr>
        <w:t xml:space="preserve"> ………………………. стр. 40</w:t>
      </w:r>
    </w:p>
    <w:p w14:paraId="3DDF6CFC" w14:textId="2A1449AC" w:rsidR="00533E68" w:rsidRDefault="00533E68" w:rsidP="001C59A0">
      <w:pPr>
        <w:spacing w:after="0" w:line="480" w:lineRule="auto"/>
        <w:jc w:val="both"/>
        <w:rPr>
          <w:rFonts w:ascii="Times New Roman" w:hAnsi="Times New Roman" w:cs="Times New Roman"/>
          <w:bCs/>
          <w:sz w:val="24"/>
          <w:szCs w:val="24"/>
        </w:rPr>
      </w:pPr>
      <w:r w:rsidRPr="00533E68">
        <w:rPr>
          <w:rFonts w:ascii="Times New Roman" w:hAnsi="Times New Roman" w:cs="Times New Roman"/>
          <w:bCs/>
          <w:sz w:val="24"/>
          <w:szCs w:val="24"/>
        </w:rPr>
        <w:t>ЗАКЛЮЧИТЕЛНИ БЕЛЕЖКИ</w:t>
      </w:r>
      <w:r>
        <w:rPr>
          <w:rFonts w:ascii="Times New Roman" w:hAnsi="Times New Roman" w:cs="Times New Roman"/>
          <w:bCs/>
          <w:sz w:val="24"/>
          <w:szCs w:val="24"/>
        </w:rPr>
        <w:t xml:space="preserve"> …………………………………</w:t>
      </w:r>
      <w:r w:rsidR="001C59A0">
        <w:rPr>
          <w:rFonts w:ascii="Times New Roman" w:hAnsi="Times New Roman" w:cs="Times New Roman"/>
          <w:bCs/>
          <w:sz w:val="24"/>
          <w:szCs w:val="24"/>
        </w:rPr>
        <w:t>………</w:t>
      </w:r>
      <w:r>
        <w:rPr>
          <w:rFonts w:ascii="Times New Roman" w:hAnsi="Times New Roman" w:cs="Times New Roman"/>
          <w:bCs/>
          <w:sz w:val="24"/>
          <w:szCs w:val="24"/>
        </w:rPr>
        <w:t>…</w:t>
      </w:r>
      <w:r w:rsidR="007A4E1A">
        <w:rPr>
          <w:rFonts w:ascii="Times New Roman" w:hAnsi="Times New Roman" w:cs="Times New Roman"/>
          <w:bCs/>
          <w:sz w:val="24"/>
          <w:szCs w:val="24"/>
        </w:rPr>
        <w:t>..</w:t>
      </w:r>
      <w:r>
        <w:rPr>
          <w:rFonts w:ascii="Times New Roman" w:hAnsi="Times New Roman" w:cs="Times New Roman"/>
          <w:bCs/>
          <w:sz w:val="24"/>
          <w:szCs w:val="24"/>
        </w:rPr>
        <w:t>……….. стр. 4</w:t>
      </w:r>
      <w:r w:rsidR="00BF6D16">
        <w:rPr>
          <w:rFonts w:ascii="Times New Roman" w:hAnsi="Times New Roman" w:cs="Times New Roman"/>
          <w:bCs/>
          <w:sz w:val="24"/>
          <w:szCs w:val="24"/>
        </w:rPr>
        <w:t>3</w:t>
      </w:r>
    </w:p>
    <w:p w14:paraId="704A70D4" w14:textId="29E56A2D" w:rsidR="00533E68" w:rsidRDefault="001C59A0" w:rsidP="001C59A0">
      <w:pPr>
        <w:spacing w:after="0" w:line="480" w:lineRule="auto"/>
        <w:jc w:val="both"/>
        <w:rPr>
          <w:rFonts w:ascii="Times New Roman" w:hAnsi="Times New Roman" w:cs="Times New Roman"/>
          <w:bCs/>
          <w:sz w:val="24"/>
          <w:szCs w:val="24"/>
        </w:rPr>
      </w:pPr>
      <w:r w:rsidRPr="001C59A0">
        <w:rPr>
          <w:rFonts w:ascii="Times New Roman" w:hAnsi="Times New Roman" w:cs="Times New Roman"/>
          <w:bCs/>
          <w:sz w:val="24"/>
          <w:szCs w:val="24"/>
        </w:rPr>
        <w:t>ИЗТОЧНИЦИ</w:t>
      </w:r>
      <w:r>
        <w:rPr>
          <w:rFonts w:ascii="Times New Roman" w:hAnsi="Times New Roman" w:cs="Times New Roman"/>
          <w:bCs/>
          <w:sz w:val="24"/>
          <w:szCs w:val="24"/>
        </w:rPr>
        <w:t xml:space="preserve"> ……………………………………………………………</w:t>
      </w:r>
      <w:r w:rsidR="007A4E1A">
        <w:rPr>
          <w:rFonts w:ascii="Times New Roman" w:hAnsi="Times New Roman" w:cs="Times New Roman"/>
          <w:bCs/>
          <w:sz w:val="24"/>
          <w:szCs w:val="24"/>
        </w:rPr>
        <w:t>.</w:t>
      </w:r>
      <w:r>
        <w:rPr>
          <w:rFonts w:ascii="Times New Roman" w:hAnsi="Times New Roman" w:cs="Times New Roman"/>
          <w:bCs/>
          <w:sz w:val="24"/>
          <w:szCs w:val="24"/>
        </w:rPr>
        <w:t>…</w:t>
      </w:r>
      <w:r w:rsidR="007A4E1A">
        <w:rPr>
          <w:rFonts w:ascii="Times New Roman" w:hAnsi="Times New Roman" w:cs="Times New Roman"/>
          <w:bCs/>
          <w:sz w:val="24"/>
          <w:szCs w:val="24"/>
        </w:rPr>
        <w:t>.</w:t>
      </w:r>
      <w:r>
        <w:rPr>
          <w:rFonts w:ascii="Times New Roman" w:hAnsi="Times New Roman" w:cs="Times New Roman"/>
          <w:bCs/>
          <w:sz w:val="24"/>
          <w:szCs w:val="24"/>
        </w:rPr>
        <w:t>………... стр. 4</w:t>
      </w:r>
      <w:r w:rsidR="00BF6D16">
        <w:rPr>
          <w:rFonts w:ascii="Times New Roman" w:hAnsi="Times New Roman" w:cs="Times New Roman"/>
          <w:bCs/>
          <w:sz w:val="24"/>
          <w:szCs w:val="24"/>
        </w:rPr>
        <w:t>7</w:t>
      </w:r>
    </w:p>
    <w:p w14:paraId="22AD5385" w14:textId="77777777" w:rsidR="00865CEC" w:rsidRPr="00865CEC" w:rsidRDefault="00865CEC" w:rsidP="001C59A0">
      <w:pPr>
        <w:spacing w:after="0" w:line="360" w:lineRule="auto"/>
      </w:pPr>
    </w:p>
    <w:p w14:paraId="3F66E1BC" w14:textId="77777777" w:rsidR="00865CEC" w:rsidRDefault="00865CEC" w:rsidP="001C59A0">
      <w:pPr>
        <w:spacing w:after="0" w:line="360" w:lineRule="auto"/>
        <w:rPr>
          <w:rFonts w:ascii="Times New Roman" w:hAnsi="Times New Roman" w:cs="Times New Roman"/>
          <w:sz w:val="24"/>
          <w:szCs w:val="24"/>
        </w:rPr>
      </w:pPr>
    </w:p>
    <w:p w14:paraId="2C42160F" w14:textId="77777777" w:rsidR="00865CEC" w:rsidRDefault="00865CEC" w:rsidP="00865CEC">
      <w:pPr>
        <w:spacing w:line="360" w:lineRule="auto"/>
        <w:ind w:firstLine="567"/>
        <w:rPr>
          <w:rFonts w:ascii="Times New Roman" w:hAnsi="Times New Roman" w:cs="Times New Roman"/>
          <w:sz w:val="24"/>
          <w:szCs w:val="24"/>
        </w:rPr>
      </w:pPr>
    </w:p>
    <w:p w14:paraId="1F155E75" w14:textId="77777777" w:rsidR="00865CEC" w:rsidRDefault="00865CEC" w:rsidP="00865CEC">
      <w:pPr>
        <w:spacing w:line="360" w:lineRule="auto"/>
        <w:ind w:firstLine="567"/>
        <w:rPr>
          <w:rFonts w:ascii="Times New Roman" w:hAnsi="Times New Roman" w:cs="Times New Roman"/>
          <w:sz w:val="24"/>
          <w:szCs w:val="24"/>
        </w:rPr>
      </w:pPr>
    </w:p>
    <w:p w14:paraId="1C63E541" w14:textId="77777777" w:rsidR="00C24988" w:rsidRDefault="00C24988" w:rsidP="00865CEC">
      <w:pPr>
        <w:spacing w:line="360" w:lineRule="auto"/>
        <w:ind w:firstLine="567"/>
        <w:rPr>
          <w:rFonts w:ascii="Times New Roman" w:hAnsi="Times New Roman" w:cs="Times New Roman"/>
          <w:sz w:val="24"/>
          <w:szCs w:val="24"/>
        </w:rPr>
      </w:pPr>
    </w:p>
    <w:p w14:paraId="4BF96655" w14:textId="77777777" w:rsidR="001C13AC" w:rsidRDefault="001C13AC" w:rsidP="00865CEC">
      <w:pPr>
        <w:spacing w:line="360" w:lineRule="auto"/>
        <w:ind w:firstLine="567"/>
        <w:rPr>
          <w:rFonts w:ascii="Times New Roman" w:hAnsi="Times New Roman" w:cs="Times New Roman"/>
          <w:sz w:val="24"/>
          <w:szCs w:val="24"/>
        </w:rPr>
      </w:pPr>
    </w:p>
    <w:p w14:paraId="20806063" w14:textId="77777777" w:rsidR="001C13AC" w:rsidRDefault="001C13AC" w:rsidP="00865CEC">
      <w:pPr>
        <w:spacing w:line="360" w:lineRule="auto"/>
        <w:ind w:firstLine="567"/>
        <w:rPr>
          <w:rFonts w:ascii="Times New Roman" w:hAnsi="Times New Roman" w:cs="Times New Roman"/>
          <w:sz w:val="24"/>
          <w:szCs w:val="24"/>
        </w:rPr>
      </w:pPr>
    </w:p>
    <w:p w14:paraId="49C569CB" w14:textId="77777777" w:rsidR="0090059D" w:rsidRDefault="0090059D" w:rsidP="001D4029">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ВЪВЕДЕНИЕ</w:t>
      </w:r>
      <w:r w:rsidRPr="001D4029">
        <w:rPr>
          <w:rFonts w:ascii="Times New Roman" w:hAnsi="Times New Roman" w:cs="Times New Roman"/>
          <w:sz w:val="24"/>
          <w:szCs w:val="24"/>
        </w:rPr>
        <w:t xml:space="preserve"> </w:t>
      </w:r>
    </w:p>
    <w:p w14:paraId="74F3BA7C" w14:textId="30550C4B"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В съвременният сложен и динамичен свят едва ли има по-актуален проблем от този свързан с човешкият труд, даващ облика на пазара на труда на определена териториална цялост. Човешкият труд е основен </w:t>
      </w:r>
      <w:r w:rsidR="0052085E" w:rsidRPr="001D4029">
        <w:rPr>
          <w:rFonts w:ascii="Times New Roman" w:hAnsi="Times New Roman" w:cs="Times New Roman"/>
          <w:sz w:val="24"/>
          <w:szCs w:val="24"/>
        </w:rPr>
        <w:t>обществено икономически</w:t>
      </w:r>
      <w:r w:rsidRPr="001D4029">
        <w:rPr>
          <w:rFonts w:ascii="Times New Roman" w:hAnsi="Times New Roman" w:cs="Times New Roman"/>
          <w:sz w:val="24"/>
          <w:szCs w:val="24"/>
        </w:rPr>
        <w:t xml:space="preserve"> фактор, както и основно средство за стабилност и постигане на социална сигурност. Може да бъде разглеждан и като основен критерий за определяне на мястото на индивида на социалният фон. Ситуацията на пазара на труда днес, като част от  цялата икономическа система са изправени пред многобройни социални, икономически и технологични предизвикателства.</w:t>
      </w:r>
    </w:p>
    <w:p w14:paraId="45460A54" w14:textId="6E1F07C6"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Трудовите ресурси са свързани с населението и най-вече с пасивите, които </w:t>
      </w:r>
      <w:r w:rsidR="0052085E" w:rsidRPr="001D4029">
        <w:rPr>
          <w:rFonts w:ascii="Times New Roman" w:hAnsi="Times New Roman" w:cs="Times New Roman"/>
          <w:sz w:val="24"/>
          <w:szCs w:val="24"/>
        </w:rPr>
        <w:t>характеризират</w:t>
      </w:r>
      <w:r w:rsidRPr="001D4029">
        <w:rPr>
          <w:rFonts w:ascii="Times New Roman" w:hAnsi="Times New Roman" w:cs="Times New Roman"/>
          <w:sz w:val="24"/>
          <w:szCs w:val="24"/>
        </w:rPr>
        <w:t xml:space="preserve"> неговото възпроизводство. От социално-икономическа гледна точка населението се определя като съвкупност от индивиди, живеещи на дадена територия и в определен исторически момент тези индивиди имат своите духовни и материални потребности, имат определено равнище на платежоспособност, търсенето на стоки и услуги. Но тяхната най-важна характеристика е, че те са основен ресурс за осъществяване на всяка трудова дейност.</w:t>
      </w:r>
    </w:p>
    <w:p w14:paraId="2B0705EB"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      В по-тесния смисъл на думата трудов ресурс са хора, които в даден момент или през определен период от време са в състояние и имат реалната възможност да вземат участие в някакъв вид трудова дейност. Числеността, хората, които могат да бъдат разглеждани като трудов ресурс и определени на основание на следните 2 основни критерия:</w:t>
      </w:r>
    </w:p>
    <w:p w14:paraId="477AD433" w14:textId="77777777" w:rsidR="006F14C0" w:rsidRPr="001D4029" w:rsidRDefault="006F14C0" w:rsidP="001D4029">
      <w:pPr>
        <w:pStyle w:val="ListParagraph"/>
        <w:numPr>
          <w:ilvl w:val="0"/>
          <w:numId w:val="23"/>
        </w:numPr>
        <w:spacing w:line="360" w:lineRule="auto"/>
        <w:ind w:left="709" w:firstLine="567"/>
        <w:jc w:val="both"/>
        <w:rPr>
          <w:rFonts w:ascii="Times New Roman" w:hAnsi="Times New Roman" w:cs="Times New Roman"/>
          <w:sz w:val="24"/>
          <w:szCs w:val="24"/>
        </w:rPr>
      </w:pPr>
      <w:r w:rsidRPr="001D4029">
        <w:rPr>
          <w:rFonts w:ascii="Times New Roman" w:hAnsi="Times New Roman" w:cs="Times New Roman"/>
          <w:sz w:val="24"/>
          <w:szCs w:val="24"/>
        </w:rPr>
        <w:t>да притежават качества, които могат да намерят приложение в някакъв вид трудова дейност;</w:t>
      </w:r>
    </w:p>
    <w:p w14:paraId="4E2B7B79" w14:textId="77777777" w:rsidR="006F14C0" w:rsidRPr="001D4029" w:rsidRDefault="006F14C0" w:rsidP="001D4029">
      <w:pPr>
        <w:pStyle w:val="ListParagraph"/>
        <w:numPr>
          <w:ilvl w:val="0"/>
          <w:numId w:val="23"/>
        </w:numPr>
        <w:spacing w:line="360" w:lineRule="auto"/>
        <w:ind w:left="709" w:firstLine="567"/>
        <w:jc w:val="both"/>
        <w:rPr>
          <w:rFonts w:ascii="Times New Roman" w:hAnsi="Times New Roman" w:cs="Times New Roman"/>
          <w:sz w:val="24"/>
          <w:szCs w:val="24"/>
        </w:rPr>
      </w:pPr>
      <w:r w:rsidRPr="001D4029">
        <w:rPr>
          <w:rFonts w:ascii="Times New Roman" w:hAnsi="Times New Roman" w:cs="Times New Roman"/>
          <w:sz w:val="24"/>
          <w:szCs w:val="24"/>
        </w:rPr>
        <w:t>тяхното здравно състояние да позволява извършването на съответната дейност.</w:t>
      </w:r>
    </w:p>
    <w:p w14:paraId="752CADB7"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Налични са редица обстоятелства, които не позволяват на определени групи от хора, или общности да участват в системата на пазара на труда. Такива са например: законовите ограничения на долната      и       горната      граница      на       трудоспособната     възраст; продължителността на обучението в рамките на образователната система; отбиването на редовната военна служба; за жените – раждането и отглеждането на деца; </w:t>
      </w:r>
      <w:r w:rsidRPr="001D4029">
        <w:rPr>
          <w:rFonts w:ascii="Times New Roman" w:hAnsi="Times New Roman" w:cs="Times New Roman"/>
          <w:sz w:val="24"/>
          <w:szCs w:val="24"/>
        </w:rPr>
        <w:lastRenderedPageBreak/>
        <w:t>различните обстоятелства, мотивиращи хората за траен отказ от участие в трудова дейност като традиции, религиозни вярвания, наличието на източници на доходи и др.</w:t>
      </w:r>
    </w:p>
    <w:p w14:paraId="4E1140BD"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Трудно е да се опишат сложните връзки и зависимости, които съществуват между населението, човешките ресурси и системата на труда. От съществено значение за последната бихме могли да посочим няколко характеристики на човешките трудови ресурси:</w:t>
      </w:r>
    </w:p>
    <w:p w14:paraId="06ED64DC" w14:textId="5B6E6986" w:rsidR="006F14C0" w:rsidRPr="001D4029" w:rsidRDefault="006F14C0" w:rsidP="001D4029">
      <w:pPr>
        <w:pStyle w:val="ListParagraph"/>
        <w:numPr>
          <w:ilvl w:val="0"/>
          <w:numId w:val="22"/>
        </w:num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тяхното количество - измерено чрез броя на хората, които могат реално да участват в трудова дейност в момента или за даден период и работното време, което те са склонни да осигурят;</w:t>
      </w:r>
    </w:p>
    <w:p w14:paraId="5C43095D" w14:textId="77777777" w:rsidR="006F14C0" w:rsidRPr="001D4029" w:rsidRDefault="006F14C0" w:rsidP="001D4029">
      <w:pPr>
        <w:pStyle w:val="ListParagraph"/>
        <w:numPr>
          <w:ilvl w:val="0"/>
          <w:numId w:val="22"/>
        </w:num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тяхното качество – изразено най-вече в съвкупността от знания, умения и навици, които те притежават и които могат да намерят реализация в конкретна трудова дейност, както и здравословното им състояние;</w:t>
      </w:r>
    </w:p>
    <w:p w14:paraId="12CB0C87" w14:textId="77777777" w:rsidR="006F14C0" w:rsidRPr="001D4029" w:rsidRDefault="006F14C0" w:rsidP="001D4029">
      <w:pPr>
        <w:pStyle w:val="ListParagraph"/>
        <w:numPr>
          <w:ilvl w:val="0"/>
          <w:numId w:val="22"/>
        </w:num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тяхната мотивация – за постигане на определена ефективност на труда.</w:t>
      </w:r>
    </w:p>
    <w:p w14:paraId="12AC656C"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Преди всичко броят на хората, които могат реално да упражняват трудова дейност, зависи от особеностите на демографските процеси (естествено и механично движение на населението) и на формиралите се демографски структури, от здравословното състояние на населението, от мотивацията за участие в трудовата дейност и други специфични фактори.</w:t>
      </w:r>
    </w:p>
    <w:p w14:paraId="1E4AFD4B" w14:textId="0BC2C9C2" w:rsidR="00CC3297" w:rsidRPr="001D4029" w:rsidRDefault="006F14C0" w:rsidP="001D4029">
      <w:pPr>
        <w:spacing w:line="360" w:lineRule="auto"/>
        <w:ind w:firstLine="567"/>
        <w:jc w:val="both"/>
        <w:rPr>
          <w:rFonts w:ascii="Times New Roman" w:hAnsi="Times New Roman" w:cs="Times New Roman"/>
          <w:color w:val="FF0000"/>
          <w:sz w:val="24"/>
          <w:szCs w:val="24"/>
        </w:rPr>
      </w:pPr>
      <w:r w:rsidRPr="001D4029">
        <w:rPr>
          <w:rFonts w:ascii="Times New Roman" w:hAnsi="Times New Roman" w:cs="Times New Roman"/>
          <w:sz w:val="24"/>
          <w:szCs w:val="24"/>
        </w:rPr>
        <w:t>Пазарът на труда в България е в тясна взаимовръзка с тенденциите в развитието на нейната икономика. Един от тежките проблеми на пазара на труда в България е изключително високата безработица сред младежите до 29-годишна възраст -  делът на регистрираните безработни младежи до 29 години е около 30% от всички регистрирани, което е една от предпоставките за засилената емиграция сред младото поколение. По данни на НСИ коефициентът на безработица</w:t>
      </w:r>
      <w:r w:rsidR="00C50F6C" w:rsidRPr="001D4029">
        <w:rPr>
          <w:rFonts w:ascii="Times New Roman" w:hAnsi="Times New Roman" w:cs="Times New Roman"/>
          <w:sz w:val="24"/>
          <w:szCs w:val="24"/>
        </w:rPr>
        <w:t xml:space="preserve"> за </w:t>
      </w:r>
      <w:r w:rsidR="00E0122E" w:rsidRPr="001D4029">
        <w:rPr>
          <w:rFonts w:ascii="Times New Roman" w:hAnsi="Times New Roman" w:cs="Times New Roman"/>
          <w:sz w:val="24"/>
          <w:szCs w:val="24"/>
        </w:rPr>
        <w:t>четвъртото тримесечие на 2022г.</w:t>
      </w:r>
      <w:r w:rsidRPr="001D4029">
        <w:rPr>
          <w:rFonts w:ascii="Times New Roman" w:hAnsi="Times New Roman" w:cs="Times New Roman"/>
          <w:sz w:val="24"/>
          <w:szCs w:val="24"/>
        </w:rPr>
        <w:t xml:space="preserve"> в България сред младежите до 24 г. е 9.2%, а от 24 до 30г.  5.3%.</w:t>
      </w:r>
    </w:p>
    <w:p w14:paraId="0918BF0D" w14:textId="49AB1CFF"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 В настоящия момент България е изправена пред един сериозен, мащабен и задълбочаващ се във времето проблем – безработицата, болестта на обществото, за която все още не са открити ефективните пътища за преодоляването й. Особено тревожен е факта за младежката безработица. Именно този проблем е обект на настоящата дипломна работа.</w:t>
      </w:r>
    </w:p>
    <w:p w14:paraId="156610FE"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 xml:space="preserve">Младежта е най-активния и перспективен слой от населението от гледна точка на кадровия резерв, тъй като по-леко се приспособява към постоянно изменящите се условия на съвременната пазарна икономика, лесно се преквалифицира и обучава, у нея липсва консерватизъм на възгледите. </w:t>
      </w:r>
    </w:p>
    <w:p w14:paraId="07A6ADC1"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Анализирайки данни на НСИ, област Видин е с най-малобройно население в България. Жителите на областта към 2020 г. наброяват 81 212 души. Характеристика на населението в областта е, че е и неравномерно разпределено. Анализ на данните от различни проучвания сочи, че най-голям брой регистрирани безработни има във конкретната област-14.8%, следвани от област Враца-12.9%, областите Силистра и Монтана са с почти едни и същи нива-12.3% и 12.2%. Тези данни потвърждават, че тези области от години се характеризират с ниска заетост и липса на работни места. Монтана, Враца, Видин по принцип са с най-ниският коефициент на заетост на населението в работоспособна възраст. </w:t>
      </w:r>
    </w:p>
    <w:p w14:paraId="2064718C" w14:textId="3254F398"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На базата на преброяването на НСИ на икономически активното население, което Агенцията по заетостта ползва до момента за целите на своята статистика, равнището на регистрираната безработица област В</w:t>
      </w:r>
      <w:r w:rsidR="0052085E" w:rsidRPr="001D4029">
        <w:rPr>
          <w:rFonts w:ascii="Times New Roman" w:hAnsi="Times New Roman" w:cs="Times New Roman"/>
          <w:sz w:val="24"/>
          <w:szCs w:val="24"/>
        </w:rPr>
        <w:t>и</w:t>
      </w:r>
      <w:r w:rsidRPr="001D4029">
        <w:rPr>
          <w:rFonts w:ascii="Times New Roman" w:hAnsi="Times New Roman" w:cs="Times New Roman"/>
          <w:sz w:val="24"/>
          <w:szCs w:val="24"/>
        </w:rPr>
        <w:t>д</w:t>
      </w:r>
      <w:r w:rsidR="0052085E" w:rsidRPr="001D4029">
        <w:rPr>
          <w:rFonts w:ascii="Times New Roman" w:hAnsi="Times New Roman" w:cs="Times New Roman"/>
          <w:sz w:val="24"/>
          <w:szCs w:val="24"/>
        </w:rPr>
        <w:t>ин в</w:t>
      </w:r>
      <w:r w:rsidRPr="001D4029">
        <w:rPr>
          <w:rFonts w:ascii="Times New Roman" w:hAnsi="Times New Roman" w:cs="Times New Roman"/>
          <w:sz w:val="24"/>
          <w:szCs w:val="24"/>
        </w:rPr>
        <w:t xml:space="preserve"> кра</w:t>
      </w:r>
      <w:r w:rsidR="0052085E" w:rsidRPr="001D4029">
        <w:rPr>
          <w:rFonts w:ascii="Times New Roman" w:hAnsi="Times New Roman" w:cs="Times New Roman"/>
          <w:sz w:val="24"/>
          <w:szCs w:val="24"/>
        </w:rPr>
        <w:t>я</w:t>
      </w:r>
      <w:r w:rsidRPr="001D4029">
        <w:rPr>
          <w:rFonts w:ascii="Times New Roman" w:hAnsi="Times New Roman" w:cs="Times New Roman"/>
          <w:sz w:val="24"/>
          <w:szCs w:val="24"/>
        </w:rPr>
        <w:t xml:space="preserve"> на 2022г. е 9.6%. Така в динамиката на годишна база се наблюдава спад, който за този януари е 0.6 пункта. Данните на НСИ от новото преброяване на икономически активното население от 2021 г. внасят изменение в равнището на регистрираната безработица. Така за месец януари 2023г.то се променя с 2.6 процентни пункта – до 12.2%. Общият брой на безработните в бюрото по труда е значително </w:t>
      </w:r>
      <w:r w:rsidR="000D7D3C" w:rsidRPr="001D4029">
        <w:rPr>
          <w:rFonts w:ascii="Times New Roman" w:hAnsi="Times New Roman" w:cs="Times New Roman"/>
          <w:sz w:val="24"/>
          <w:szCs w:val="24"/>
        </w:rPr>
        <w:t>нараснал</w:t>
      </w:r>
      <w:r w:rsidRPr="001D4029">
        <w:rPr>
          <w:rFonts w:ascii="Times New Roman" w:hAnsi="Times New Roman" w:cs="Times New Roman"/>
          <w:sz w:val="24"/>
          <w:szCs w:val="24"/>
        </w:rPr>
        <w:t xml:space="preserve">. </w:t>
      </w:r>
    </w:p>
    <w:p w14:paraId="4864D6AF" w14:textId="7B1E9A6C"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Тенденциите, обрисуващи </w:t>
      </w:r>
      <w:r w:rsidR="000D7D3C" w:rsidRPr="001D4029">
        <w:rPr>
          <w:rFonts w:ascii="Times New Roman" w:hAnsi="Times New Roman" w:cs="Times New Roman"/>
          <w:sz w:val="24"/>
          <w:szCs w:val="24"/>
        </w:rPr>
        <w:t>актуалната</w:t>
      </w:r>
      <w:r w:rsidRPr="001D4029">
        <w:rPr>
          <w:rFonts w:ascii="Times New Roman" w:hAnsi="Times New Roman" w:cs="Times New Roman"/>
          <w:sz w:val="24"/>
          <w:szCs w:val="24"/>
        </w:rPr>
        <w:t xml:space="preserve"> ситуацията на пазара на труда в нашата </w:t>
      </w:r>
      <w:r w:rsidR="000D7D3C" w:rsidRPr="001D4029">
        <w:rPr>
          <w:rFonts w:ascii="Times New Roman" w:hAnsi="Times New Roman" w:cs="Times New Roman"/>
          <w:sz w:val="24"/>
          <w:szCs w:val="24"/>
        </w:rPr>
        <w:t>съседна</w:t>
      </w:r>
      <w:r w:rsidRPr="001D4029">
        <w:rPr>
          <w:rFonts w:ascii="Times New Roman" w:hAnsi="Times New Roman" w:cs="Times New Roman"/>
          <w:sz w:val="24"/>
          <w:szCs w:val="24"/>
        </w:rPr>
        <w:t xml:space="preserve"> държава- Румъния също са притеснителни. </w:t>
      </w:r>
      <w:r w:rsidRPr="001D4029">
        <w:rPr>
          <w:rFonts w:ascii="Times New Roman" w:hAnsi="Times New Roman" w:cs="Times New Roman"/>
          <w:noProof/>
          <w:sz w:val="24"/>
          <w:szCs w:val="24"/>
        </w:rPr>
        <w:t>Πpeз 2020 гoдинa бeзpaбoтицaтa зa жителите на  Ceвepoизтoчния peгиoн нa Pyмъния, e нa eдвa 2,4% пpи 2,9% зa пpeдxoднaтa гoдинa. Bтopoтo нaй-ниcĸo paвнищe нa пoĸaзaтeля в Pyмъния e в ceвepнa Tpaнcилвaния - 2,9 нa cтo.</w:t>
      </w:r>
      <w:r w:rsidRPr="001D4029">
        <w:rPr>
          <w:rFonts w:ascii="Times New Roman" w:hAnsi="Times New Roman" w:cs="Times New Roman"/>
          <w:sz w:val="24"/>
          <w:szCs w:val="24"/>
        </w:rPr>
        <w:t xml:space="preserve"> </w:t>
      </w:r>
    </w:p>
    <w:p w14:paraId="5F8CD4B5"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Румъния има едно от най-високите нива на младежка безработица сред страните-членки на Европейския съюз, според данни на Евростат, европейската статистическа служба. Така с ниво на безработица от 22,2% сред младите хора под 29-годишна възраст Румъния се нарежда на четвърто място в класацията на страните-членки на ЕС.</w:t>
      </w:r>
    </w:p>
    <w:p w14:paraId="38C91B7D" w14:textId="77777777" w:rsidR="006F14C0" w:rsidRPr="001D4029" w:rsidRDefault="006F14C0" w:rsidP="001D4029">
      <w:pPr>
        <w:pStyle w:val="Heading1"/>
        <w:spacing w:line="360" w:lineRule="auto"/>
        <w:ind w:firstLine="567"/>
        <w:jc w:val="both"/>
        <w:rPr>
          <w:rFonts w:ascii="Times New Roman" w:hAnsi="Times New Roman" w:cs="Times New Roman"/>
          <w:color w:val="auto"/>
          <w:sz w:val="24"/>
          <w:szCs w:val="24"/>
        </w:rPr>
      </w:pPr>
      <w:r w:rsidRPr="001D4029">
        <w:rPr>
          <w:rFonts w:ascii="Times New Roman" w:hAnsi="Times New Roman" w:cs="Times New Roman"/>
          <w:color w:val="auto"/>
          <w:sz w:val="24"/>
          <w:szCs w:val="24"/>
        </w:rPr>
        <w:lastRenderedPageBreak/>
        <w:t>Това са причините настоящият анализ да бъде реализиран на база данни от проучване в област Видин (България) и област Трансилвания (Румъния). Основна обект на настоящето изследване са представители на следната целева група:</w:t>
      </w:r>
    </w:p>
    <w:p w14:paraId="16306E4B" w14:textId="4AA3C7FE" w:rsidR="006F14C0" w:rsidRPr="001D4029" w:rsidRDefault="006F14C0" w:rsidP="001D4029">
      <w:pPr>
        <w:pStyle w:val="Heading1"/>
        <w:spacing w:before="0" w:line="360" w:lineRule="auto"/>
        <w:ind w:firstLine="567"/>
        <w:jc w:val="both"/>
        <w:rPr>
          <w:rFonts w:ascii="Times New Roman" w:hAnsi="Times New Roman" w:cs="Times New Roman"/>
          <w:color w:val="auto"/>
          <w:sz w:val="24"/>
          <w:szCs w:val="24"/>
        </w:rPr>
      </w:pPr>
      <w:r w:rsidRPr="001D4029">
        <w:rPr>
          <w:rFonts w:ascii="Times New Roman" w:hAnsi="Times New Roman" w:cs="Times New Roman"/>
          <w:color w:val="auto"/>
          <w:sz w:val="24"/>
          <w:szCs w:val="24"/>
        </w:rPr>
        <w:t xml:space="preserve">•        млади хора  от двете области </w:t>
      </w:r>
      <w:r w:rsidR="00C04C39" w:rsidRPr="001D4029">
        <w:rPr>
          <w:rFonts w:ascii="Times New Roman" w:hAnsi="Times New Roman" w:cs="Times New Roman"/>
          <w:color w:val="auto"/>
          <w:sz w:val="24"/>
          <w:szCs w:val="24"/>
        </w:rPr>
        <w:t>Видин и Трансилвания на възраст от 18 до 30 г., икономически неактивни, които не са ангажирани с трудова дейност, включително млади хора, изложени на риск от социално изключване, и млади хора от маргинализирани общности.</w:t>
      </w:r>
    </w:p>
    <w:p w14:paraId="5B03EB97" w14:textId="32DFC1FB"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Подборът на участниците бе осъществен на случаен принцип, което позволи равен шанс на хора с различно образование, социално положение и етническа принадлежност</w:t>
      </w:r>
      <w:r w:rsidR="00C04C39" w:rsidRPr="001D4029">
        <w:rPr>
          <w:rFonts w:ascii="Times New Roman" w:hAnsi="Times New Roman" w:cs="Times New Roman"/>
          <w:sz w:val="24"/>
          <w:szCs w:val="24"/>
        </w:rPr>
        <w:t>, като единствен критерии за достъп беше</w:t>
      </w:r>
      <w:r w:rsidRPr="001D4029">
        <w:rPr>
          <w:rFonts w:ascii="Times New Roman" w:hAnsi="Times New Roman" w:cs="Times New Roman"/>
          <w:sz w:val="24"/>
          <w:szCs w:val="24"/>
        </w:rPr>
        <w:t xml:space="preserve"> желаещите да вземат участие да са жители съответно от област Видин и област Трансилвания.</w:t>
      </w:r>
    </w:p>
    <w:p w14:paraId="4071F079" w14:textId="1EDB1221"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Източник на необходимите данни са индивидуалните отговори на участниците в проучването, получени чрез анонимно попълване на приложен въпросник, който е избран като най-подходящ метод за събиране на информация. Въпросникът включи 25 въпроса, от които</w:t>
      </w:r>
      <w:r w:rsidR="0068319A" w:rsidRPr="001D4029">
        <w:rPr>
          <w:rFonts w:ascii="Times New Roman" w:hAnsi="Times New Roman" w:cs="Times New Roman"/>
          <w:sz w:val="24"/>
          <w:szCs w:val="24"/>
        </w:rPr>
        <w:t xml:space="preserve"> </w:t>
      </w:r>
      <w:r w:rsidR="00C354A8" w:rsidRPr="001D4029">
        <w:rPr>
          <w:rFonts w:ascii="Times New Roman" w:hAnsi="Times New Roman" w:cs="Times New Roman"/>
          <w:sz w:val="24"/>
          <w:szCs w:val="24"/>
        </w:rPr>
        <w:t xml:space="preserve">21 </w:t>
      </w:r>
      <w:r w:rsidRPr="001D4029">
        <w:rPr>
          <w:rFonts w:ascii="Times New Roman" w:hAnsi="Times New Roman" w:cs="Times New Roman"/>
          <w:sz w:val="24"/>
          <w:szCs w:val="24"/>
        </w:rPr>
        <w:t>закрити</w:t>
      </w:r>
      <w:r w:rsidR="00C354A8" w:rsidRPr="001D4029">
        <w:rPr>
          <w:rFonts w:ascii="Times New Roman" w:hAnsi="Times New Roman" w:cs="Times New Roman"/>
          <w:sz w:val="24"/>
          <w:szCs w:val="24"/>
        </w:rPr>
        <w:t>,</w:t>
      </w:r>
      <w:r w:rsidR="00B72BC4" w:rsidRPr="001D4029">
        <w:rPr>
          <w:rFonts w:ascii="Times New Roman" w:hAnsi="Times New Roman" w:cs="Times New Roman"/>
          <w:sz w:val="24"/>
          <w:szCs w:val="24"/>
        </w:rPr>
        <w:t xml:space="preserve"> </w:t>
      </w:r>
      <w:r w:rsidR="00C354A8" w:rsidRPr="001D4029">
        <w:rPr>
          <w:rFonts w:ascii="Times New Roman" w:hAnsi="Times New Roman" w:cs="Times New Roman"/>
          <w:sz w:val="24"/>
          <w:szCs w:val="24"/>
        </w:rPr>
        <w:t xml:space="preserve">4 </w:t>
      </w:r>
      <w:r w:rsidRPr="001D4029">
        <w:rPr>
          <w:rFonts w:ascii="Times New Roman" w:hAnsi="Times New Roman" w:cs="Times New Roman"/>
          <w:sz w:val="24"/>
          <w:szCs w:val="24"/>
        </w:rPr>
        <w:t>открити</w:t>
      </w:r>
      <w:r w:rsidR="00C354A8" w:rsidRPr="001D4029">
        <w:rPr>
          <w:rFonts w:ascii="Times New Roman" w:hAnsi="Times New Roman" w:cs="Times New Roman"/>
          <w:sz w:val="24"/>
          <w:szCs w:val="24"/>
        </w:rPr>
        <w:t>, от които 7 с възможност за личен отговор</w:t>
      </w:r>
      <w:r w:rsidRPr="001D4029">
        <w:rPr>
          <w:rFonts w:ascii="Times New Roman" w:hAnsi="Times New Roman" w:cs="Times New Roman"/>
          <w:sz w:val="24"/>
          <w:szCs w:val="24"/>
        </w:rPr>
        <w:t xml:space="preserve">. Първите въпроси бяха насочени към емпирични индикатори като пол, възраст, образование, семейно положение, местоживеене, информация за родителите. Следващите въпроси обследват субективни данни като очаквания и изисквания към работата, трудов опит, планове за бъдеща реализация и др. Последните въпроси бяха насочени към търсене на информация за позицията на анкетирания, за ролята на семейството и социалната среда, дейността на бюрата по труда, както и бъдещи мерки за намаляване на безработицата. </w:t>
      </w:r>
    </w:p>
    <w:p w14:paraId="6E232C05"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Изследването беше проведено изцяло онлайн, и целеше определяне на факторите, които са в основата на високите нива на безработица и икономическа неактивност сред младежите от област Видин и област Трансилвания.</w:t>
      </w:r>
    </w:p>
    <w:p w14:paraId="565CA264"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Онлайн проучването се проведе посредством въпросник, който беше предоставен за попълване на 400 младежи на двете области. Бройката беше избрана, за да може да се обхванат максимално много респонденти, за по-точен и ясен анализ.</w:t>
      </w:r>
    </w:p>
    <w:p w14:paraId="0E3BAD6B" w14:textId="77777777" w:rsidR="008C6226" w:rsidRDefault="008C6226" w:rsidP="001D4029">
      <w:pPr>
        <w:spacing w:after="0" w:line="360" w:lineRule="auto"/>
        <w:ind w:firstLine="567"/>
        <w:jc w:val="both"/>
        <w:rPr>
          <w:rFonts w:ascii="Times New Roman" w:hAnsi="Times New Roman" w:cs="Times New Roman"/>
          <w:b/>
          <w:sz w:val="24"/>
          <w:szCs w:val="24"/>
        </w:rPr>
      </w:pPr>
    </w:p>
    <w:p w14:paraId="1134E146" w14:textId="20F5BC0B" w:rsidR="006F14C0" w:rsidRPr="001D4029" w:rsidRDefault="008C6226" w:rsidP="001D4029">
      <w:pPr>
        <w:spacing w:after="0" w:line="360" w:lineRule="auto"/>
        <w:ind w:firstLine="567"/>
        <w:jc w:val="both"/>
        <w:rPr>
          <w:rFonts w:ascii="Times New Roman" w:hAnsi="Times New Roman" w:cs="Times New Roman"/>
          <w:b/>
          <w:sz w:val="24"/>
          <w:szCs w:val="24"/>
        </w:rPr>
      </w:pPr>
      <w:r>
        <w:rPr>
          <w:rFonts w:ascii="Times New Roman" w:hAnsi="Times New Roman" w:cs="Times New Roman"/>
          <w:b/>
          <w:sz w:val="24"/>
          <w:szCs w:val="24"/>
        </w:rPr>
        <w:t>АНКЕТА ЗА</w:t>
      </w:r>
      <w:r w:rsidR="006F14C0" w:rsidRPr="001D4029">
        <w:rPr>
          <w:rFonts w:ascii="Times New Roman" w:hAnsi="Times New Roman" w:cs="Times New Roman"/>
          <w:b/>
          <w:sz w:val="24"/>
          <w:szCs w:val="24"/>
        </w:rPr>
        <w:t xml:space="preserve"> ИЗСЛЕДВАНЕ</w:t>
      </w:r>
      <w:r w:rsidR="001270E1" w:rsidRPr="001D4029">
        <w:rPr>
          <w:rFonts w:ascii="Times New Roman" w:hAnsi="Times New Roman" w:cs="Times New Roman"/>
          <w:b/>
          <w:sz w:val="24"/>
          <w:szCs w:val="24"/>
        </w:rPr>
        <w:t xml:space="preserve"> В РАЙОНА НА ОБЛАСТ ВИДИН.</w:t>
      </w:r>
    </w:p>
    <w:p w14:paraId="581FD29C" w14:textId="77777777" w:rsidR="00AE225E" w:rsidRPr="001D4029" w:rsidRDefault="00AE225E" w:rsidP="001D4029">
      <w:pPr>
        <w:pStyle w:val="ListParagraph"/>
        <w:spacing w:after="0" w:line="360" w:lineRule="auto"/>
        <w:ind w:left="709" w:firstLine="567"/>
        <w:jc w:val="both"/>
        <w:rPr>
          <w:rFonts w:ascii="Times New Roman" w:hAnsi="Times New Roman" w:cs="Times New Roman"/>
          <w:b/>
          <w:sz w:val="24"/>
          <w:szCs w:val="24"/>
          <w:u w:val="single"/>
        </w:rPr>
      </w:pPr>
    </w:p>
    <w:p w14:paraId="438409B2" w14:textId="036382A0" w:rsidR="008242DE" w:rsidRPr="001D4029" w:rsidRDefault="006F14C0" w:rsidP="001D4029">
      <w:pPr>
        <w:pStyle w:val="ListParagraph"/>
        <w:spacing w:after="0" w:line="360" w:lineRule="auto"/>
        <w:ind w:left="709" w:firstLine="567"/>
        <w:jc w:val="both"/>
        <w:rPr>
          <w:rFonts w:ascii="Times New Roman" w:hAnsi="Times New Roman" w:cs="Times New Roman"/>
          <w:sz w:val="24"/>
          <w:szCs w:val="24"/>
        </w:rPr>
      </w:pPr>
      <w:r w:rsidRPr="001D4029">
        <w:rPr>
          <w:rFonts w:ascii="Times New Roman" w:hAnsi="Times New Roman" w:cs="Times New Roman"/>
          <w:b/>
          <w:sz w:val="24"/>
          <w:szCs w:val="24"/>
          <w:u w:val="single"/>
        </w:rPr>
        <w:lastRenderedPageBreak/>
        <w:t>Дискусионни въпроси</w:t>
      </w:r>
      <w:r w:rsidRPr="001D4029">
        <w:rPr>
          <w:rFonts w:ascii="Times New Roman" w:hAnsi="Times New Roman" w:cs="Times New Roman"/>
          <w:sz w:val="24"/>
          <w:szCs w:val="24"/>
        </w:rPr>
        <w:t>:</w:t>
      </w:r>
    </w:p>
    <w:p w14:paraId="650F95C6" w14:textId="77777777" w:rsidR="006F14C0" w:rsidRPr="001D4029" w:rsidRDefault="006F14C0" w:rsidP="001D4029">
      <w:pPr>
        <w:pStyle w:val="ListParagraph"/>
        <w:numPr>
          <w:ilvl w:val="0"/>
          <w:numId w:val="24"/>
        </w:numPr>
        <w:spacing w:after="0" w:line="360" w:lineRule="auto"/>
        <w:ind w:firstLine="567"/>
        <w:jc w:val="both"/>
        <w:rPr>
          <w:rFonts w:ascii="Times New Roman" w:hAnsi="Times New Roman" w:cs="Times New Roman"/>
          <w:color w:val="7030A0"/>
          <w:sz w:val="24"/>
          <w:szCs w:val="24"/>
        </w:rPr>
      </w:pPr>
      <w:r w:rsidRPr="001D4029">
        <w:rPr>
          <w:rFonts w:ascii="Times New Roman" w:hAnsi="Times New Roman" w:cs="Times New Roman"/>
          <w:b/>
          <w:sz w:val="24"/>
          <w:szCs w:val="24"/>
        </w:rPr>
        <w:t>Раздел 1</w:t>
      </w:r>
      <w:r w:rsidRPr="001D4029">
        <w:rPr>
          <w:rFonts w:ascii="Times New Roman" w:hAnsi="Times New Roman" w:cs="Times New Roman"/>
          <w:sz w:val="24"/>
          <w:szCs w:val="24"/>
        </w:rPr>
        <w:t>: Социологически данни:</w:t>
      </w:r>
    </w:p>
    <w:p w14:paraId="48B96AC3" w14:textId="77777777" w:rsidR="00393474"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Какви са Вашата възраст </w:t>
      </w:r>
    </w:p>
    <w:p w14:paraId="2890ED7D" w14:textId="77777777" w:rsidR="00393474" w:rsidRPr="001D4029" w:rsidRDefault="00243DF4" w:rsidP="001D4029">
      <w:pPr>
        <w:pStyle w:val="ListParagraph"/>
        <w:numPr>
          <w:ilvl w:val="0"/>
          <w:numId w:val="14"/>
        </w:num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t xml:space="preserve">Какъв е Вашият </w:t>
      </w:r>
      <w:r w:rsidR="006F14C0" w:rsidRPr="001D4029">
        <w:rPr>
          <w:rFonts w:ascii="Times New Roman" w:eastAsia="Times New Roman" w:hAnsi="Times New Roman" w:cs="Times New Roman"/>
          <w:sz w:val="24"/>
          <w:szCs w:val="24"/>
          <w:lang w:eastAsia="bg-BG"/>
        </w:rPr>
        <w:t>пол?</w:t>
      </w:r>
      <w:r w:rsidR="00393474" w:rsidRPr="001D4029">
        <w:rPr>
          <w:rFonts w:ascii="Times New Roman" w:eastAsia="Times New Roman" w:hAnsi="Times New Roman" w:cs="Times New Roman"/>
          <w:sz w:val="24"/>
          <w:szCs w:val="24"/>
          <w:lang w:eastAsia="bg-BG"/>
        </w:rPr>
        <w:t xml:space="preserve"> </w:t>
      </w:r>
    </w:p>
    <w:p w14:paraId="0B81338E" w14:textId="77777777" w:rsidR="00393474"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Какво образование притежавате?</w:t>
      </w:r>
    </w:p>
    <w:p w14:paraId="14A76C5D" w14:textId="77777777" w:rsidR="00F1123F"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Къде в област Видин живеете?</w:t>
      </w:r>
    </w:p>
    <w:p w14:paraId="51B7F5E3" w14:textId="77777777" w:rsidR="00F1123F"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Попадате ли в група изложена на риск или неравностойно положение? </w:t>
      </w:r>
    </w:p>
    <w:p w14:paraId="4AB5298E" w14:textId="77777777" w:rsidR="00DD7B6B"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какви са причините за това?</w:t>
      </w:r>
    </w:p>
    <w:p w14:paraId="0E2925AF" w14:textId="77777777" w:rsidR="00DD7B6B" w:rsidRPr="001D4029" w:rsidRDefault="00DD7B6B"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w:t>
      </w:r>
      <w:r w:rsidR="006F14C0" w:rsidRPr="001D4029">
        <w:rPr>
          <w:rFonts w:ascii="Times New Roman" w:eastAsia="Times New Roman" w:hAnsi="Times New Roman" w:cs="Times New Roman"/>
          <w:color w:val="000000"/>
          <w:sz w:val="24"/>
          <w:szCs w:val="24"/>
          <w:lang w:eastAsia="bg-BG"/>
        </w:rPr>
        <w:t>олко на брой членове се състои вашето семейство?</w:t>
      </w:r>
    </w:p>
    <w:p w14:paraId="19A352FD" w14:textId="77777777" w:rsidR="00DD7B6B"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Вашите родители трудово заети ли са?</w:t>
      </w:r>
    </w:p>
    <w:p w14:paraId="242C0BE2" w14:textId="77777777" w:rsidR="00DD7B6B"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Работите ли? </w:t>
      </w:r>
    </w:p>
    <w:p w14:paraId="337D8EE1" w14:textId="77777777" w:rsidR="00DD7B6B"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w:t>
      </w:r>
      <w:r w:rsidR="00DD7B6B"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eastAsia="bg-BG"/>
        </w:rPr>
        <w:t>„НЕ“,</w:t>
      </w:r>
      <w:r w:rsidR="00DD7B6B"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eastAsia="bg-BG"/>
        </w:rPr>
        <w:t xml:space="preserve">причините за това са? </w:t>
      </w:r>
    </w:p>
    <w:p w14:paraId="40B5E34C" w14:textId="7CB2CEDA" w:rsidR="007976F8"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как Ви се отрази пандемията свързана с КОВИД-19?</w:t>
      </w:r>
    </w:p>
    <w:p w14:paraId="73CBE6DB" w14:textId="6983B48F" w:rsidR="00DD7B6B" w:rsidRPr="001D4029" w:rsidRDefault="00DD7B6B"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къде работите, като местоположение?</w:t>
      </w:r>
    </w:p>
    <w:p w14:paraId="40F9241D" w14:textId="77777777" w:rsidR="006F14C0" w:rsidRPr="001D4029" w:rsidRDefault="006F14C0" w:rsidP="001D4029">
      <w:pPr>
        <w:spacing w:after="0" w:line="360" w:lineRule="auto"/>
        <w:ind w:firstLine="567"/>
        <w:jc w:val="both"/>
        <w:rPr>
          <w:rFonts w:ascii="Times New Roman" w:eastAsia="Times New Roman" w:hAnsi="Times New Roman" w:cs="Times New Roman"/>
          <w:color w:val="000000"/>
          <w:sz w:val="24"/>
          <w:szCs w:val="24"/>
          <w:lang w:eastAsia="bg-BG"/>
        </w:rPr>
      </w:pPr>
    </w:p>
    <w:p w14:paraId="30EB5643" w14:textId="77777777" w:rsidR="006F14C0" w:rsidRPr="001D4029" w:rsidRDefault="006F14C0" w:rsidP="001D4029">
      <w:pPr>
        <w:pStyle w:val="ListParagraph"/>
        <w:numPr>
          <w:ilvl w:val="0"/>
          <w:numId w:val="25"/>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b/>
          <w:color w:val="000000"/>
          <w:sz w:val="24"/>
          <w:szCs w:val="24"/>
          <w:lang w:eastAsia="bg-BG"/>
        </w:rPr>
        <w:t>Раздел 2</w:t>
      </w:r>
      <w:r w:rsidRPr="001D4029">
        <w:rPr>
          <w:rFonts w:ascii="Times New Roman" w:eastAsia="Times New Roman" w:hAnsi="Times New Roman" w:cs="Times New Roman"/>
          <w:color w:val="000000"/>
          <w:sz w:val="24"/>
          <w:szCs w:val="24"/>
          <w:lang w:eastAsia="bg-BG"/>
        </w:rPr>
        <w:t>: Социални и икономически проблеми:</w:t>
      </w:r>
    </w:p>
    <w:p w14:paraId="4F590721" w14:textId="690A2E99"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според Вас основните трудности свързани с намиране на трудова заетост в  областта?</w:t>
      </w:r>
    </w:p>
    <w:p w14:paraId="25735F12" w14:textId="5F68D5CF"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лични затруднения при реализация на пазара на труда?</w:t>
      </w:r>
    </w:p>
    <w:p w14:paraId="32EBBD4D" w14:textId="005CE44E"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Изпадали ли сте в ситуация на икономически ограничения и намалени финансови</w:t>
      </w:r>
      <w:r w:rsidR="008242DE"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eastAsia="bg-BG"/>
        </w:rPr>
        <w:t>възможности?</w:t>
      </w:r>
    </w:p>
    <w:p w14:paraId="18CA040C" w14:textId="34760123"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Смятате ли, че имате семейни ограничения, които Ви пречат да работите?</w:t>
      </w:r>
    </w:p>
    <w:p w14:paraId="190A085E" w14:textId="4D08C9B0"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Смятате ли, че изпитвате трудности във включването в образователни процеси, и ако „ДА“, какви?</w:t>
      </w:r>
    </w:p>
    <w:p w14:paraId="30EFC6FB" w14:textId="1785BBC0"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Смятате ли, че имате културни и религиозни различия, които биха Ви попречили при реализация на труда?</w:t>
      </w:r>
    </w:p>
    <w:p w14:paraId="79B153F0" w14:textId="51BFD7D0"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Имате ли здравословни проблеми, които да Ви пречат да започнете работа?</w:t>
      </w:r>
    </w:p>
    <w:p w14:paraId="22EE0657" w14:textId="5327E159"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Посочете вашите три основни приоритета за избор на работно място</w:t>
      </w:r>
    </w:p>
    <w:p w14:paraId="2075FDAA" w14:textId="2534656C"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lastRenderedPageBreak/>
        <w:t>В кои области искате да придобиете допълнителен опит, квалификация или искате да се усъвършенствате?</w:t>
      </w:r>
    </w:p>
    <w:p w14:paraId="6991363A" w14:textId="77777777" w:rsidR="006F14C0" w:rsidRPr="001D4029" w:rsidRDefault="006F14C0" w:rsidP="001D4029">
      <w:pPr>
        <w:spacing w:after="0" w:line="360" w:lineRule="auto"/>
        <w:ind w:firstLine="567"/>
        <w:jc w:val="both"/>
        <w:rPr>
          <w:rFonts w:ascii="Times New Roman" w:eastAsia="Times New Roman" w:hAnsi="Times New Roman" w:cs="Times New Roman"/>
          <w:color w:val="000000"/>
          <w:sz w:val="24"/>
          <w:szCs w:val="24"/>
          <w:lang w:eastAsia="bg-BG"/>
        </w:rPr>
      </w:pPr>
    </w:p>
    <w:p w14:paraId="02DA3640" w14:textId="77777777" w:rsidR="006F14C0" w:rsidRPr="001D4029" w:rsidRDefault="006F14C0" w:rsidP="001D4029">
      <w:pPr>
        <w:pStyle w:val="ListParagraph"/>
        <w:numPr>
          <w:ilvl w:val="0"/>
          <w:numId w:val="26"/>
        </w:numPr>
        <w:spacing w:after="0" w:line="360" w:lineRule="auto"/>
        <w:ind w:firstLine="567"/>
        <w:jc w:val="both"/>
        <w:rPr>
          <w:rFonts w:ascii="Times New Roman" w:eastAsia="Times New Roman" w:hAnsi="Times New Roman" w:cs="Times New Roman"/>
          <w:b/>
          <w:bCs/>
          <w:color w:val="000000"/>
          <w:sz w:val="24"/>
          <w:szCs w:val="24"/>
          <w:lang w:eastAsia="bg-BG"/>
        </w:rPr>
      </w:pPr>
      <w:r w:rsidRPr="001D4029">
        <w:rPr>
          <w:rFonts w:ascii="Times New Roman" w:eastAsia="Times New Roman" w:hAnsi="Times New Roman" w:cs="Times New Roman"/>
          <w:b/>
          <w:bCs/>
          <w:color w:val="000000"/>
          <w:sz w:val="24"/>
          <w:szCs w:val="24"/>
          <w:lang w:eastAsia="bg-BG"/>
        </w:rPr>
        <w:t>Раздел 3: Възможности:</w:t>
      </w:r>
    </w:p>
    <w:p w14:paraId="085FED4D" w14:textId="0CDB95F9"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интереси/хоби?</w:t>
      </w:r>
    </w:p>
    <w:p w14:paraId="631F515B" w14:textId="5119B1F2"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силни страни?</w:t>
      </w:r>
    </w:p>
    <w:p w14:paraId="4380EB3D" w14:textId="04359F76"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Искате ли/имате ли възможност да продължите участието си в проект "</w:t>
      </w:r>
      <w:r w:rsidRPr="001D4029">
        <w:rPr>
          <w:rFonts w:ascii="Times New Roman" w:eastAsia="Times New Roman" w:hAnsi="Times New Roman" w:cs="Times New Roman"/>
          <w:color w:val="000000"/>
          <w:sz w:val="24"/>
          <w:szCs w:val="24"/>
          <w:lang w:val="en-US" w:eastAsia="bg-BG"/>
        </w:rPr>
        <w:t>Sustainable</w:t>
      </w:r>
      <w:r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val="en-US" w:eastAsia="bg-BG"/>
        </w:rPr>
        <w:t>youth</w:t>
      </w:r>
      <w:r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val="en-US" w:eastAsia="bg-BG"/>
        </w:rPr>
        <w:t>integration</w:t>
      </w:r>
      <w:r w:rsidRPr="001D4029">
        <w:rPr>
          <w:rFonts w:ascii="Times New Roman" w:eastAsia="Times New Roman" w:hAnsi="Times New Roman" w:cs="Times New Roman"/>
          <w:color w:val="000000"/>
          <w:sz w:val="24"/>
          <w:szCs w:val="24"/>
          <w:lang w:eastAsia="bg-BG"/>
        </w:rPr>
        <w:t>" с цел развитие на силните ви черти?</w:t>
      </w:r>
    </w:p>
    <w:p w14:paraId="43CD4FE3" w14:textId="5B4EC174" w:rsidR="006F14C0" w:rsidRPr="001D4029" w:rsidRDefault="006F14C0" w:rsidP="001D4029">
      <w:pPr>
        <w:pStyle w:val="ListParagraph"/>
        <w:numPr>
          <w:ilvl w:val="0"/>
          <w:numId w:val="14"/>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очаквания по време на реализация на проекта</w:t>
      </w:r>
      <w:r w:rsidR="00E20F95" w:rsidRPr="001D4029">
        <w:rPr>
          <w:rFonts w:ascii="Times New Roman" w:eastAsia="Times New Roman" w:hAnsi="Times New Roman" w:cs="Times New Roman"/>
          <w:color w:val="000000"/>
          <w:sz w:val="24"/>
          <w:szCs w:val="24"/>
          <w:lang w:eastAsia="bg-BG"/>
        </w:rPr>
        <w:t>?</w:t>
      </w:r>
    </w:p>
    <w:p w14:paraId="367E914E" w14:textId="52AB20E0" w:rsidR="006F14C0" w:rsidRPr="001D4029" w:rsidRDefault="006F14C0" w:rsidP="001D4029">
      <w:pPr>
        <w:spacing w:after="0" w:line="360" w:lineRule="auto"/>
        <w:ind w:firstLine="567"/>
        <w:jc w:val="both"/>
        <w:rPr>
          <w:rFonts w:ascii="Times New Roman" w:hAnsi="Times New Roman" w:cs="Times New Roman"/>
          <w:b/>
          <w:sz w:val="24"/>
          <w:szCs w:val="24"/>
          <w:u w:val="single"/>
        </w:rPr>
      </w:pPr>
    </w:p>
    <w:p w14:paraId="7312F03C" w14:textId="4543FCF5" w:rsidR="00D960C8" w:rsidRDefault="00D960C8" w:rsidP="001D4029">
      <w:pPr>
        <w:spacing w:after="0" w:line="360" w:lineRule="auto"/>
        <w:ind w:firstLine="567"/>
        <w:jc w:val="both"/>
        <w:rPr>
          <w:rFonts w:ascii="Times New Roman" w:hAnsi="Times New Roman" w:cs="Times New Roman"/>
          <w:b/>
          <w:sz w:val="24"/>
          <w:szCs w:val="24"/>
          <w:u w:val="single"/>
        </w:rPr>
      </w:pPr>
    </w:p>
    <w:p w14:paraId="61520F94"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5C313DE8"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4E836AEA"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57FE1B4C"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631B960C"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105D42F0" w14:textId="77777777" w:rsidR="008C6226" w:rsidRDefault="008C6226" w:rsidP="001D4029">
      <w:pPr>
        <w:spacing w:after="0" w:line="360" w:lineRule="auto"/>
        <w:ind w:firstLine="567"/>
        <w:jc w:val="both"/>
        <w:rPr>
          <w:rFonts w:ascii="Times New Roman" w:hAnsi="Times New Roman" w:cs="Times New Roman"/>
          <w:b/>
          <w:sz w:val="24"/>
          <w:szCs w:val="24"/>
          <w:u w:val="single"/>
        </w:rPr>
      </w:pPr>
    </w:p>
    <w:p w14:paraId="37C32370"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4E2A024E"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78458023"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62BD1EA3"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081F5FC1"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0FA9C32A"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5FCB0D10"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0915020B"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3591B774"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1D205C1E" w14:textId="77777777" w:rsidR="00865CEC" w:rsidRDefault="00865CEC" w:rsidP="001D4029">
      <w:pPr>
        <w:spacing w:after="0" w:line="360" w:lineRule="auto"/>
        <w:ind w:firstLine="567"/>
        <w:jc w:val="both"/>
        <w:rPr>
          <w:rFonts w:ascii="Times New Roman" w:hAnsi="Times New Roman" w:cs="Times New Roman"/>
          <w:b/>
          <w:sz w:val="24"/>
          <w:szCs w:val="24"/>
          <w:u w:val="single"/>
        </w:rPr>
      </w:pPr>
    </w:p>
    <w:p w14:paraId="7FCD9827" w14:textId="77777777" w:rsidR="00865CEC" w:rsidRPr="001D4029" w:rsidRDefault="00865CEC" w:rsidP="001D4029">
      <w:pPr>
        <w:spacing w:after="0" w:line="360" w:lineRule="auto"/>
        <w:ind w:firstLine="567"/>
        <w:jc w:val="both"/>
        <w:rPr>
          <w:rFonts w:ascii="Times New Roman" w:hAnsi="Times New Roman" w:cs="Times New Roman"/>
          <w:b/>
          <w:sz w:val="24"/>
          <w:szCs w:val="24"/>
          <w:u w:val="single"/>
        </w:rPr>
      </w:pPr>
    </w:p>
    <w:p w14:paraId="184B8484" w14:textId="77777777" w:rsidR="00D960C8" w:rsidRPr="001D4029" w:rsidRDefault="00D960C8" w:rsidP="001D4029">
      <w:pPr>
        <w:spacing w:after="0" w:line="360" w:lineRule="auto"/>
        <w:ind w:firstLine="567"/>
        <w:jc w:val="both"/>
        <w:rPr>
          <w:rFonts w:ascii="Times New Roman" w:hAnsi="Times New Roman" w:cs="Times New Roman"/>
          <w:b/>
          <w:sz w:val="24"/>
          <w:szCs w:val="24"/>
          <w:u w:val="single"/>
        </w:rPr>
      </w:pPr>
    </w:p>
    <w:p w14:paraId="4206D69A" w14:textId="77777777" w:rsidR="00F06470" w:rsidRDefault="00F06470" w:rsidP="001D4029">
      <w:pPr>
        <w:spacing w:after="0" w:line="360" w:lineRule="auto"/>
        <w:ind w:firstLine="567"/>
        <w:jc w:val="both"/>
        <w:rPr>
          <w:rFonts w:ascii="Times New Roman" w:hAnsi="Times New Roman" w:cs="Times New Roman"/>
          <w:b/>
          <w:sz w:val="24"/>
          <w:szCs w:val="24"/>
          <w:u w:val="single"/>
        </w:rPr>
      </w:pPr>
    </w:p>
    <w:p w14:paraId="63BC0BCB" w14:textId="5868A821" w:rsidR="001D4029" w:rsidRPr="001D4029" w:rsidRDefault="006F14C0" w:rsidP="001D4029">
      <w:pPr>
        <w:spacing w:after="0" w:line="360" w:lineRule="auto"/>
        <w:ind w:firstLine="567"/>
        <w:jc w:val="both"/>
        <w:rPr>
          <w:rFonts w:ascii="Times New Roman" w:hAnsi="Times New Roman" w:cs="Times New Roman"/>
          <w:b/>
          <w:sz w:val="24"/>
          <w:szCs w:val="24"/>
          <w:u w:val="single"/>
        </w:rPr>
      </w:pPr>
      <w:r w:rsidRPr="001D4029">
        <w:rPr>
          <w:rFonts w:ascii="Times New Roman" w:hAnsi="Times New Roman" w:cs="Times New Roman"/>
          <w:b/>
          <w:sz w:val="24"/>
          <w:szCs w:val="24"/>
          <w:u w:val="single"/>
        </w:rPr>
        <w:t>АНАЛИЗ НА РЕЗУЛТАТИТЕ ОТ ИЗСЛЕДВАНЕТО</w:t>
      </w:r>
      <w:r w:rsidR="0023758C" w:rsidRPr="001D4029">
        <w:rPr>
          <w:rFonts w:ascii="Times New Roman" w:hAnsi="Times New Roman" w:cs="Times New Roman"/>
          <w:b/>
          <w:sz w:val="24"/>
          <w:szCs w:val="24"/>
          <w:u w:val="single"/>
        </w:rPr>
        <w:t>, ПРОВЕДЕНО В ОБЛАСТ ВИДИН</w:t>
      </w:r>
      <w:r w:rsidRPr="001D4029">
        <w:rPr>
          <w:rFonts w:ascii="Times New Roman" w:hAnsi="Times New Roman" w:cs="Times New Roman"/>
          <w:b/>
          <w:sz w:val="24"/>
          <w:szCs w:val="24"/>
          <w:u w:val="single"/>
        </w:rPr>
        <w:t>:</w:t>
      </w:r>
      <w:r w:rsidR="0023758C" w:rsidRPr="001D4029">
        <w:rPr>
          <w:rFonts w:ascii="Times New Roman" w:hAnsi="Times New Roman" w:cs="Times New Roman"/>
          <w:b/>
          <w:sz w:val="24"/>
          <w:szCs w:val="24"/>
          <w:u w:val="single"/>
        </w:rPr>
        <w:t xml:space="preserve"> </w:t>
      </w:r>
    </w:p>
    <w:p w14:paraId="7FA833DB" w14:textId="137781FD" w:rsidR="001D4029" w:rsidRPr="001D4029" w:rsidRDefault="001D4029" w:rsidP="001D4029">
      <w:pPr>
        <w:spacing w:after="0" w:line="360" w:lineRule="auto"/>
        <w:ind w:firstLine="567"/>
        <w:jc w:val="both"/>
        <w:rPr>
          <w:rFonts w:ascii="Times New Roman" w:hAnsi="Times New Roman" w:cs="Times New Roman"/>
          <w:color w:val="FF0000"/>
          <w:sz w:val="24"/>
          <w:szCs w:val="24"/>
        </w:rPr>
      </w:pPr>
    </w:p>
    <w:p w14:paraId="33750220" w14:textId="1FB0FAC2" w:rsidR="006F14C0" w:rsidRPr="001D4029" w:rsidRDefault="006F14C0" w:rsidP="001D4029">
      <w:pPr>
        <w:spacing w:after="0" w:line="360" w:lineRule="auto"/>
        <w:ind w:firstLine="567"/>
        <w:jc w:val="both"/>
        <w:rPr>
          <w:rFonts w:ascii="Times New Roman" w:hAnsi="Times New Roman" w:cs="Times New Roman"/>
          <w:b/>
          <w:sz w:val="24"/>
          <w:szCs w:val="24"/>
          <w:u w:val="single"/>
        </w:rPr>
      </w:pPr>
      <w:bookmarkStart w:id="0" w:name="_Hlk135383794"/>
      <w:r w:rsidRPr="001D4029">
        <w:rPr>
          <w:rFonts w:ascii="Times New Roman" w:hAnsi="Times New Roman" w:cs="Times New Roman"/>
          <w:b/>
          <w:sz w:val="24"/>
          <w:szCs w:val="24"/>
          <w:u w:val="single"/>
        </w:rPr>
        <w:t>А. Анализ на социологическите данни</w:t>
      </w:r>
    </w:p>
    <w:bookmarkEnd w:id="0"/>
    <w:p w14:paraId="491C5EA5" w14:textId="77777777" w:rsidR="001D4029" w:rsidRPr="001D4029" w:rsidRDefault="001D4029" w:rsidP="001D4029">
      <w:pPr>
        <w:spacing w:after="0" w:line="360" w:lineRule="auto"/>
        <w:ind w:firstLine="567"/>
        <w:jc w:val="both"/>
        <w:rPr>
          <w:rFonts w:ascii="Times New Roman" w:hAnsi="Times New Roman" w:cs="Times New Roman"/>
          <w:sz w:val="24"/>
          <w:szCs w:val="24"/>
        </w:rPr>
      </w:pPr>
    </w:p>
    <w:p w14:paraId="43BBF6B6" w14:textId="43F92C11" w:rsidR="00472495" w:rsidRPr="001D4029" w:rsidRDefault="006F14C0" w:rsidP="001D4029">
      <w:pPr>
        <w:spacing w:after="0" w:line="360" w:lineRule="auto"/>
        <w:ind w:firstLine="567"/>
        <w:jc w:val="both"/>
        <w:rPr>
          <w:rFonts w:ascii="Times New Roman" w:hAnsi="Times New Roman" w:cs="Times New Roman"/>
          <w:color w:val="000000" w:themeColor="text1"/>
          <w:sz w:val="24"/>
          <w:szCs w:val="24"/>
        </w:rPr>
      </w:pPr>
      <w:r w:rsidRPr="001D4029">
        <w:rPr>
          <w:rFonts w:ascii="Times New Roman" w:hAnsi="Times New Roman" w:cs="Times New Roman"/>
          <w:sz w:val="24"/>
          <w:szCs w:val="24"/>
        </w:rPr>
        <w:t xml:space="preserve">След анализ на резултатите </w:t>
      </w:r>
      <w:r w:rsidR="005E557A" w:rsidRPr="001D4029">
        <w:rPr>
          <w:rFonts w:ascii="Times New Roman" w:hAnsi="Times New Roman" w:cs="Times New Roman"/>
          <w:color w:val="000000" w:themeColor="text1"/>
          <w:sz w:val="24"/>
          <w:szCs w:val="24"/>
        </w:rPr>
        <w:t xml:space="preserve">от проведеното </w:t>
      </w:r>
      <w:r w:rsidR="00F512BE" w:rsidRPr="001D4029">
        <w:rPr>
          <w:rFonts w:ascii="Times New Roman" w:hAnsi="Times New Roman" w:cs="Times New Roman"/>
          <w:color w:val="000000" w:themeColor="text1"/>
          <w:sz w:val="24"/>
          <w:szCs w:val="24"/>
        </w:rPr>
        <w:t xml:space="preserve">онлайн </w:t>
      </w:r>
      <w:r w:rsidR="005E557A" w:rsidRPr="001D4029">
        <w:rPr>
          <w:rFonts w:ascii="Times New Roman" w:hAnsi="Times New Roman" w:cs="Times New Roman"/>
          <w:color w:val="000000" w:themeColor="text1"/>
          <w:sz w:val="24"/>
          <w:szCs w:val="24"/>
        </w:rPr>
        <w:t>проучване</w:t>
      </w:r>
      <w:r w:rsidR="00A35DDA" w:rsidRPr="001D4029">
        <w:rPr>
          <w:rFonts w:ascii="Times New Roman" w:hAnsi="Times New Roman" w:cs="Times New Roman"/>
          <w:color w:val="000000" w:themeColor="text1"/>
          <w:sz w:val="24"/>
          <w:szCs w:val="24"/>
        </w:rPr>
        <w:t xml:space="preserve"> получихме </w:t>
      </w:r>
      <w:r w:rsidR="00F512BE" w:rsidRPr="001D4029">
        <w:rPr>
          <w:rFonts w:ascii="Times New Roman" w:hAnsi="Times New Roman" w:cs="Times New Roman"/>
          <w:color w:val="000000" w:themeColor="text1"/>
          <w:sz w:val="24"/>
          <w:szCs w:val="24"/>
        </w:rPr>
        <w:t>следните отговори:</w:t>
      </w:r>
    </w:p>
    <w:p w14:paraId="5BA3BACE" w14:textId="4EE4C7DB" w:rsidR="00884957" w:rsidRDefault="00704116"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От участниците попълнили анкетата </w:t>
      </w:r>
      <w:r w:rsidR="006F14C0" w:rsidRPr="001D4029">
        <w:rPr>
          <w:rFonts w:ascii="Times New Roman" w:hAnsi="Times New Roman" w:cs="Times New Roman"/>
          <w:sz w:val="24"/>
          <w:szCs w:val="24"/>
        </w:rPr>
        <w:t>52% са мъже, 44% жени, останалите не желаят да посочват половата си принадлежност.</w:t>
      </w:r>
      <w:r w:rsidR="000D1268" w:rsidRPr="001D4029">
        <w:rPr>
          <w:rFonts w:ascii="Times New Roman" w:hAnsi="Times New Roman" w:cs="Times New Roman"/>
          <w:sz w:val="24"/>
          <w:szCs w:val="24"/>
        </w:rPr>
        <w:t xml:space="preserve"> </w:t>
      </w:r>
      <w:r w:rsidR="001D4921" w:rsidRPr="001D4029">
        <w:rPr>
          <w:rFonts w:ascii="Times New Roman" w:hAnsi="Times New Roman" w:cs="Times New Roman"/>
          <w:sz w:val="24"/>
          <w:szCs w:val="24"/>
        </w:rPr>
        <w:t>Наблюдава</w:t>
      </w:r>
      <w:r w:rsidR="00297D68" w:rsidRPr="001D4029">
        <w:rPr>
          <w:rFonts w:ascii="Times New Roman" w:hAnsi="Times New Roman" w:cs="Times New Roman"/>
          <w:sz w:val="24"/>
          <w:szCs w:val="24"/>
        </w:rPr>
        <w:t>м</w:t>
      </w:r>
      <w:r w:rsidR="001D4921" w:rsidRPr="001D4029">
        <w:rPr>
          <w:rFonts w:ascii="Times New Roman" w:hAnsi="Times New Roman" w:cs="Times New Roman"/>
          <w:sz w:val="24"/>
          <w:szCs w:val="24"/>
        </w:rPr>
        <w:t>е</w:t>
      </w:r>
      <w:r w:rsidR="00CF441E" w:rsidRPr="001D4029">
        <w:rPr>
          <w:rFonts w:ascii="Times New Roman" w:hAnsi="Times New Roman" w:cs="Times New Roman"/>
          <w:sz w:val="24"/>
          <w:szCs w:val="24"/>
        </w:rPr>
        <w:t xml:space="preserve"> </w:t>
      </w:r>
      <w:r w:rsidR="00297D68" w:rsidRPr="001D4029">
        <w:rPr>
          <w:rFonts w:ascii="Times New Roman" w:hAnsi="Times New Roman" w:cs="Times New Roman"/>
          <w:sz w:val="24"/>
          <w:szCs w:val="24"/>
        </w:rPr>
        <w:t>сходен</w:t>
      </w:r>
      <w:r w:rsidR="00A34F38" w:rsidRPr="001D4029">
        <w:rPr>
          <w:rFonts w:ascii="Times New Roman" w:hAnsi="Times New Roman" w:cs="Times New Roman"/>
          <w:sz w:val="24"/>
          <w:szCs w:val="24"/>
        </w:rPr>
        <w:t xml:space="preserve"> </w:t>
      </w:r>
      <w:r w:rsidR="00CF441E" w:rsidRPr="001D4029">
        <w:rPr>
          <w:rFonts w:ascii="Times New Roman" w:hAnsi="Times New Roman" w:cs="Times New Roman"/>
          <w:sz w:val="24"/>
          <w:szCs w:val="24"/>
        </w:rPr>
        <w:t>интерес, както сред мъжете така и сред жените</w:t>
      </w:r>
      <w:r w:rsidR="00A34F38" w:rsidRPr="001D4029">
        <w:rPr>
          <w:rFonts w:ascii="Times New Roman" w:hAnsi="Times New Roman" w:cs="Times New Roman"/>
          <w:sz w:val="24"/>
          <w:szCs w:val="24"/>
        </w:rPr>
        <w:t xml:space="preserve"> </w:t>
      </w:r>
      <w:r w:rsidR="00297D68" w:rsidRPr="001D4029">
        <w:rPr>
          <w:rFonts w:ascii="Times New Roman" w:hAnsi="Times New Roman" w:cs="Times New Roman"/>
          <w:sz w:val="24"/>
          <w:szCs w:val="24"/>
        </w:rPr>
        <w:t>за</w:t>
      </w:r>
      <w:r w:rsidR="00CF441E" w:rsidRPr="001D4029">
        <w:rPr>
          <w:rFonts w:ascii="Times New Roman" w:hAnsi="Times New Roman" w:cs="Times New Roman"/>
          <w:sz w:val="24"/>
          <w:szCs w:val="24"/>
        </w:rPr>
        <w:t xml:space="preserve"> </w:t>
      </w:r>
      <w:r w:rsidR="00A34F38" w:rsidRPr="001D4029">
        <w:rPr>
          <w:rFonts w:ascii="Times New Roman" w:hAnsi="Times New Roman" w:cs="Times New Roman"/>
          <w:sz w:val="24"/>
          <w:szCs w:val="24"/>
        </w:rPr>
        <w:t>попълването на онлайн</w:t>
      </w:r>
      <w:r w:rsidR="00CF441E" w:rsidRPr="001D4029">
        <w:rPr>
          <w:rFonts w:ascii="Times New Roman" w:hAnsi="Times New Roman" w:cs="Times New Roman"/>
          <w:sz w:val="24"/>
          <w:szCs w:val="24"/>
        </w:rPr>
        <w:t xml:space="preserve"> анкетата?</w:t>
      </w:r>
      <w:r w:rsidR="000D1268" w:rsidRPr="001D4029">
        <w:rPr>
          <w:rFonts w:ascii="Times New Roman" w:hAnsi="Times New Roman" w:cs="Times New Roman"/>
          <w:sz w:val="24"/>
          <w:szCs w:val="24"/>
        </w:rPr>
        <w:t xml:space="preserve"> </w:t>
      </w:r>
      <w:r w:rsidR="00A1669F" w:rsidRPr="001D4029">
        <w:rPr>
          <w:rFonts w:ascii="Times New Roman" w:hAnsi="Times New Roman" w:cs="Times New Roman"/>
          <w:sz w:val="24"/>
          <w:szCs w:val="24"/>
        </w:rPr>
        <w:t>Измежду тях 47</w:t>
      </w:r>
      <w:r w:rsidR="003E26D3" w:rsidRPr="001D4029">
        <w:rPr>
          <w:rFonts w:ascii="Times New Roman" w:hAnsi="Times New Roman" w:cs="Times New Roman"/>
          <w:sz w:val="24"/>
          <w:szCs w:val="24"/>
        </w:rPr>
        <w:t xml:space="preserve"> бр.</w:t>
      </w:r>
      <w:r w:rsidR="00A1669F" w:rsidRPr="001D4029">
        <w:rPr>
          <w:rFonts w:ascii="Times New Roman" w:hAnsi="Times New Roman" w:cs="Times New Roman"/>
          <w:sz w:val="24"/>
          <w:szCs w:val="24"/>
        </w:rPr>
        <w:t xml:space="preserve"> са на възраст между 18 и 22 г., 74</w:t>
      </w:r>
      <w:r w:rsidR="003E26D3" w:rsidRPr="001D4029">
        <w:rPr>
          <w:rFonts w:ascii="Times New Roman" w:hAnsi="Times New Roman" w:cs="Times New Roman"/>
          <w:sz w:val="24"/>
          <w:szCs w:val="24"/>
        </w:rPr>
        <w:t xml:space="preserve"> бр.</w:t>
      </w:r>
      <w:r w:rsidR="00A1669F" w:rsidRPr="001D4029">
        <w:rPr>
          <w:rFonts w:ascii="Times New Roman" w:hAnsi="Times New Roman" w:cs="Times New Roman"/>
          <w:sz w:val="24"/>
          <w:szCs w:val="24"/>
        </w:rPr>
        <w:t xml:space="preserve"> – между 23-26г., и 79</w:t>
      </w:r>
      <w:r w:rsidR="003E26D3" w:rsidRPr="001D4029">
        <w:rPr>
          <w:rFonts w:ascii="Times New Roman" w:hAnsi="Times New Roman" w:cs="Times New Roman"/>
          <w:sz w:val="24"/>
          <w:szCs w:val="24"/>
        </w:rPr>
        <w:t xml:space="preserve"> бр.</w:t>
      </w:r>
      <w:r w:rsidR="00A1669F" w:rsidRPr="001D4029">
        <w:rPr>
          <w:rFonts w:ascii="Times New Roman" w:hAnsi="Times New Roman" w:cs="Times New Roman"/>
          <w:sz w:val="24"/>
          <w:szCs w:val="24"/>
        </w:rPr>
        <w:t xml:space="preserve"> – между 27 и 30г.</w:t>
      </w:r>
      <w:r w:rsidR="00DC5C75" w:rsidRPr="001D4029">
        <w:rPr>
          <w:rFonts w:ascii="Times New Roman" w:hAnsi="Times New Roman" w:cs="Times New Roman"/>
          <w:sz w:val="24"/>
          <w:szCs w:val="24"/>
        </w:rPr>
        <w:t xml:space="preserve"> Преобла</w:t>
      </w:r>
      <w:r w:rsidR="00851F28" w:rsidRPr="001D4029">
        <w:rPr>
          <w:rFonts w:ascii="Times New Roman" w:hAnsi="Times New Roman" w:cs="Times New Roman"/>
          <w:sz w:val="24"/>
          <w:szCs w:val="24"/>
        </w:rPr>
        <w:t>даващата част от участниците</w:t>
      </w:r>
      <w:r w:rsidR="000071C4" w:rsidRPr="001D4029">
        <w:rPr>
          <w:rFonts w:ascii="Times New Roman" w:hAnsi="Times New Roman" w:cs="Times New Roman"/>
          <w:sz w:val="24"/>
          <w:szCs w:val="24"/>
        </w:rPr>
        <w:t xml:space="preserve"> са</w:t>
      </w:r>
      <w:r w:rsidR="00851F28" w:rsidRPr="001D4029">
        <w:rPr>
          <w:rFonts w:ascii="Times New Roman" w:hAnsi="Times New Roman" w:cs="Times New Roman"/>
          <w:sz w:val="24"/>
          <w:szCs w:val="24"/>
        </w:rPr>
        <w:t xml:space="preserve"> </w:t>
      </w:r>
      <w:r w:rsidR="00190A59" w:rsidRPr="001D4029">
        <w:rPr>
          <w:rFonts w:ascii="Times New Roman" w:hAnsi="Times New Roman" w:cs="Times New Roman"/>
          <w:sz w:val="24"/>
          <w:szCs w:val="24"/>
        </w:rPr>
        <w:t xml:space="preserve">от </w:t>
      </w:r>
      <w:r w:rsidR="00323FF8" w:rsidRPr="001D4029">
        <w:rPr>
          <w:rFonts w:ascii="Times New Roman" w:hAnsi="Times New Roman" w:cs="Times New Roman"/>
          <w:sz w:val="24"/>
          <w:szCs w:val="24"/>
        </w:rPr>
        <w:t xml:space="preserve">23 г. </w:t>
      </w:r>
      <w:r w:rsidR="00190A59" w:rsidRPr="001D4029">
        <w:rPr>
          <w:rFonts w:ascii="Times New Roman" w:hAnsi="Times New Roman" w:cs="Times New Roman"/>
          <w:sz w:val="24"/>
          <w:szCs w:val="24"/>
        </w:rPr>
        <w:t xml:space="preserve">до </w:t>
      </w:r>
      <w:r w:rsidR="00323FF8" w:rsidRPr="001D4029">
        <w:rPr>
          <w:rFonts w:ascii="Times New Roman" w:hAnsi="Times New Roman" w:cs="Times New Roman"/>
          <w:sz w:val="24"/>
          <w:szCs w:val="24"/>
        </w:rPr>
        <w:t xml:space="preserve">30 г. </w:t>
      </w:r>
    </w:p>
    <w:p w14:paraId="56EDB048" w14:textId="77777777" w:rsidR="00F06470" w:rsidRPr="001D4029" w:rsidRDefault="00F06470" w:rsidP="001D4029">
      <w:pPr>
        <w:spacing w:after="0" w:line="360" w:lineRule="auto"/>
        <w:ind w:firstLine="567"/>
        <w:jc w:val="both"/>
        <w:rPr>
          <w:rFonts w:ascii="Times New Roman" w:hAnsi="Times New Roman" w:cs="Times New Roman"/>
          <w:sz w:val="24"/>
          <w:szCs w:val="24"/>
        </w:rPr>
      </w:pPr>
    </w:p>
    <w:p w14:paraId="70D53592" w14:textId="4FF5932F" w:rsidR="00E0122E" w:rsidRPr="001D4029" w:rsidRDefault="003F575D" w:rsidP="001D4029">
      <w:pPr>
        <w:spacing w:after="0" w:line="360" w:lineRule="auto"/>
        <w:ind w:firstLine="567"/>
        <w:jc w:val="both"/>
        <w:rPr>
          <w:rFonts w:ascii="Times New Roman" w:hAnsi="Times New Roman" w:cs="Times New Roman"/>
          <w:sz w:val="24"/>
          <w:szCs w:val="24"/>
          <w:highlight w:val="lightGray"/>
        </w:rPr>
      </w:pPr>
      <w:r w:rsidRPr="001D4029">
        <w:rPr>
          <w:rFonts w:ascii="Times New Roman" w:hAnsi="Times New Roman" w:cs="Times New Roman"/>
          <w:sz w:val="24"/>
          <w:szCs w:val="24"/>
        </w:rPr>
        <w:t>Както може да се види от графиката долу, процентното съотношение между тях, според притежаваното образование е: 47 % са с висше образование; 51% - с</w:t>
      </w:r>
      <w:r w:rsidR="001D4029" w:rsidRPr="001D4029">
        <w:rPr>
          <w:rFonts w:ascii="Times New Roman" w:hAnsi="Times New Roman" w:cs="Times New Roman"/>
          <w:sz w:val="24"/>
          <w:szCs w:val="24"/>
        </w:rPr>
        <w:t xml:space="preserve">ъс средно; 1,5% с основно </w:t>
      </w:r>
      <w:r w:rsidRPr="001D4029">
        <w:rPr>
          <w:rFonts w:ascii="Times New Roman" w:hAnsi="Times New Roman" w:cs="Times New Roman"/>
          <w:sz w:val="24"/>
          <w:szCs w:val="24"/>
        </w:rPr>
        <w:t>.</w:t>
      </w:r>
    </w:p>
    <w:p w14:paraId="5615E8BC" w14:textId="77777777" w:rsidR="001D4029" w:rsidRPr="001D4029" w:rsidRDefault="001D4029" w:rsidP="001D4029">
      <w:pPr>
        <w:pStyle w:val="ListParagraph"/>
        <w:spacing w:after="0" w:line="360" w:lineRule="auto"/>
        <w:ind w:firstLine="567"/>
        <w:jc w:val="both"/>
        <w:rPr>
          <w:rFonts w:ascii="Times New Roman" w:hAnsi="Times New Roman" w:cs="Times New Roman"/>
          <w:sz w:val="24"/>
          <w:szCs w:val="24"/>
        </w:rPr>
      </w:pPr>
    </w:p>
    <w:p w14:paraId="23561BD3" w14:textId="512646C4" w:rsidR="003F575D" w:rsidRDefault="003F575D" w:rsidP="001D4029">
      <w:pPr>
        <w:pStyle w:val="ListParagraph"/>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Графично изобразени данни могат да се видят на Фиг.1 </w:t>
      </w:r>
    </w:p>
    <w:p w14:paraId="39763CC7" w14:textId="509D40D1" w:rsidR="003F575D" w:rsidRPr="001D4029" w:rsidRDefault="001D4029" w:rsidP="001D4029">
      <w:pPr>
        <w:pStyle w:val="ListParagraph"/>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75648" behindDoc="0" locked="0" layoutInCell="1" allowOverlap="1" wp14:anchorId="38C9A24E" wp14:editId="40A321D3">
            <wp:simplePos x="0" y="0"/>
            <wp:positionH relativeFrom="column">
              <wp:posOffset>396240</wp:posOffset>
            </wp:positionH>
            <wp:positionV relativeFrom="paragraph">
              <wp:posOffset>183515</wp:posOffset>
            </wp:positionV>
            <wp:extent cx="5287010" cy="3084830"/>
            <wp:effectExtent l="0" t="0" r="8890" b="1270"/>
            <wp:wrapTopAndBottom/>
            <wp:docPr id="1" name="Picture 1" descr="Картина, която съдържа диаграма, кръгова диаграм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Картина, която съдържа диаграма, кръгова диаграма&#10;&#10;Описанието е генерирано автоматичн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7010" cy="3084830"/>
                    </a:xfrm>
                    <a:prstGeom prst="rect">
                      <a:avLst/>
                    </a:prstGeom>
                    <a:noFill/>
                    <a:effectLst>
                      <a:softEdge rad="63500"/>
                    </a:effectLst>
                  </pic:spPr>
                </pic:pic>
              </a:graphicData>
            </a:graphic>
            <wp14:sizeRelH relativeFrom="page">
              <wp14:pctWidth>0</wp14:pctWidth>
            </wp14:sizeRelH>
            <wp14:sizeRelV relativeFrom="page">
              <wp14:pctHeight>0</wp14:pctHeight>
            </wp14:sizeRelV>
          </wp:anchor>
        </w:drawing>
      </w:r>
    </w:p>
    <w:p w14:paraId="080670F1" w14:textId="77777777" w:rsidR="003F575D" w:rsidRPr="001D4029" w:rsidRDefault="003F575D" w:rsidP="001D4029">
      <w:pPr>
        <w:pStyle w:val="ListParagraph"/>
        <w:spacing w:after="0" w:line="360" w:lineRule="auto"/>
        <w:ind w:firstLine="567"/>
        <w:jc w:val="right"/>
        <w:rPr>
          <w:rFonts w:ascii="Times New Roman" w:hAnsi="Times New Roman" w:cs="Times New Roman"/>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1</w:t>
      </w:r>
    </w:p>
    <w:p w14:paraId="7A278E6F" w14:textId="24B25D93" w:rsidR="003F575D" w:rsidRPr="001D4029" w:rsidRDefault="003F575D" w:rsidP="001D4029">
      <w:pPr>
        <w:pStyle w:val="ListParagraph"/>
        <w:spacing w:after="0" w:line="360" w:lineRule="auto"/>
        <w:ind w:firstLine="567"/>
        <w:jc w:val="both"/>
        <w:rPr>
          <w:rFonts w:ascii="Times New Roman" w:hAnsi="Times New Roman" w:cs="Times New Roman"/>
          <w:i/>
          <w:color w:val="FF0000"/>
          <w:sz w:val="24"/>
          <w:szCs w:val="24"/>
        </w:rPr>
      </w:pPr>
      <w:r w:rsidRPr="001D4029">
        <w:rPr>
          <w:rFonts w:ascii="Times New Roman" w:hAnsi="Times New Roman" w:cs="Times New Roman"/>
          <w:i/>
          <w:sz w:val="24"/>
          <w:szCs w:val="24"/>
        </w:rPr>
        <w:lastRenderedPageBreak/>
        <w:t xml:space="preserve">Източник: Състояние на заетостта сред младите хора в региона на област Видин и област Трансилвания </w:t>
      </w:r>
    </w:p>
    <w:p w14:paraId="68EF74BD" w14:textId="77777777" w:rsidR="00DA5561" w:rsidRPr="001D4029" w:rsidRDefault="00DA5561" w:rsidP="001D4029">
      <w:pPr>
        <w:pStyle w:val="ListParagraph"/>
        <w:spacing w:after="0" w:line="360" w:lineRule="auto"/>
        <w:ind w:firstLine="567"/>
        <w:jc w:val="both"/>
        <w:rPr>
          <w:rFonts w:ascii="Times New Roman" w:hAnsi="Times New Roman" w:cs="Times New Roman"/>
          <w:i/>
          <w:color w:val="FF0000"/>
          <w:sz w:val="24"/>
          <w:szCs w:val="24"/>
        </w:rPr>
      </w:pPr>
    </w:p>
    <w:p w14:paraId="168AB3A6" w14:textId="721230B5" w:rsidR="00CC3297"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Във връзка с ролята на образованието и/или обучението при формирането на младежите като активни граждани, готови за реализация на трудовия пазар, се обсъдиха евентуални промени в образователната система, които да изместят нейния фокус от изцяло академичните среди, към една симбиоза между академични науки и подготовка на ученици, студенти и младите хора изобщо за ролята им на активни и ангажирани граждани след края на образованието им. Предлагат се например обучителни сесии и семинари и дори евентуалното въведение на предмет, централно ангажиран с отговорностите на младите хора при тяхната професионална реализация и личностно и социално развитие след самостоятелното им отделяне в модерния свят.</w:t>
      </w:r>
    </w:p>
    <w:p w14:paraId="63F7835C" w14:textId="77777777" w:rsidR="00B87CC9" w:rsidRPr="001D4029" w:rsidRDefault="00B87CC9" w:rsidP="001D4029">
      <w:pPr>
        <w:spacing w:after="0" w:line="360" w:lineRule="auto"/>
        <w:ind w:firstLine="567"/>
        <w:jc w:val="both"/>
        <w:rPr>
          <w:rFonts w:ascii="Times New Roman" w:hAnsi="Times New Roman" w:cs="Times New Roman"/>
          <w:sz w:val="24"/>
          <w:szCs w:val="24"/>
        </w:rPr>
      </w:pPr>
    </w:p>
    <w:p w14:paraId="7853F8C2" w14:textId="201F7E59" w:rsidR="001F6FF6" w:rsidRDefault="003B5FF7"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Данните показват, че  </w:t>
      </w:r>
      <w:r w:rsidR="009865A6" w:rsidRPr="001D4029">
        <w:rPr>
          <w:rFonts w:ascii="Times New Roman" w:hAnsi="Times New Roman" w:cs="Times New Roman"/>
          <w:sz w:val="24"/>
          <w:szCs w:val="24"/>
        </w:rPr>
        <w:t>89</w:t>
      </w:r>
      <w:r w:rsidRPr="001D4029">
        <w:rPr>
          <w:rFonts w:ascii="Times New Roman" w:hAnsi="Times New Roman" w:cs="Times New Roman"/>
          <w:sz w:val="24"/>
          <w:szCs w:val="24"/>
        </w:rPr>
        <w:t xml:space="preserve"> % живеят на територията на град Видин, </w:t>
      </w:r>
      <w:r w:rsidR="009865A6" w:rsidRPr="001D4029">
        <w:rPr>
          <w:rFonts w:ascii="Times New Roman" w:hAnsi="Times New Roman" w:cs="Times New Roman"/>
          <w:sz w:val="24"/>
          <w:szCs w:val="24"/>
        </w:rPr>
        <w:t>11</w:t>
      </w:r>
      <w:r w:rsidRPr="001D4029">
        <w:rPr>
          <w:rFonts w:ascii="Times New Roman" w:hAnsi="Times New Roman" w:cs="Times New Roman"/>
          <w:sz w:val="24"/>
          <w:szCs w:val="24"/>
        </w:rPr>
        <w:t xml:space="preserve"> % в населено място в об</w:t>
      </w:r>
      <w:r w:rsidR="009865A6" w:rsidRPr="001D4029">
        <w:rPr>
          <w:rFonts w:ascii="Times New Roman" w:hAnsi="Times New Roman" w:cs="Times New Roman"/>
          <w:sz w:val="24"/>
          <w:szCs w:val="24"/>
        </w:rPr>
        <w:t>ласт Видин.</w:t>
      </w:r>
    </w:p>
    <w:p w14:paraId="6394ADDD" w14:textId="77777777" w:rsidR="00B87CC9" w:rsidRPr="001D4029" w:rsidRDefault="00B87CC9" w:rsidP="001D4029">
      <w:pPr>
        <w:spacing w:after="0" w:line="360" w:lineRule="auto"/>
        <w:ind w:firstLine="567"/>
        <w:jc w:val="both"/>
        <w:rPr>
          <w:rFonts w:ascii="Times New Roman" w:hAnsi="Times New Roman" w:cs="Times New Roman"/>
          <w:color w:val="00B050"/>
          <w:sz w:val="24"/>
          <w:szCs w:val="24"/>
        </w:rPr>
      </w:pPr>
    </w:p>
    <w:p w14:paraId="7D16992C" w14:textId="04475D75"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Колкото до социалната си принадлежност 80% от участниците определят себе си като попадащи в група изложена на риск или в неравностойно положение</w:t>
      </w:r>
      <w:r w:rsidR="008D790B" w:rsidRPr="001D4029">
        <w:rPr>
          <w:rFonts w:ascii="Times New Roman" w:hAnsi="Times New Roman" w:cs="Times New Roman"/>
          <w:sz w:val="24"/>
          <w:szCs w:val="24"/>
        </w:rPr>
        <w:t xml:space="preserve">, </w:t>
      </w:r>
      <w:r w:rsidRPr="001D4029">
        <w:rPr>
          <w:rFonts w:ascii="Times New Roman" w:hAnsi="Times New Roman" w:cs="Times New Roman"/>
          <w:sz w:val="24"/>
          <w:szCs w:val="24"/>
        </w:rPr>
        <w:t>16% от участниците са отговорили отрицателно, а 4% не могат да определят. Графично данните могат да се проследят на фигура 2</w:t>
      </w:r>
      <w:r w:rsidR="008D790B" w:rsidRPr="001D4029">
        <w:rPr>
          <w:rFonts w:ascii="Times New Roman" w:hAnsi="Times New Roman" w:cs="Times New Roman"/>
          <w:sz w:val="24"/>
          <w:szCs w:val="24"/>
        </w:rPr>
        <w:t xml:space="preserve">. </w:t>
      </w:r>
    </w:p>
    <w:p w14:paraId="66FF1C7A" w14:textId="77777777" w:rsidR="006F14C0" w:rsidRPr="001D4029" w:rsidRDefault="006F14C0" w:rsidP="001D4029">
      <w:pPr>
        <w:spacing w:after="0" w:line="360" w:lineRule="auto"/>
        <w:ind w:firstLine="567"/>
        <w:jc w:val="both"/>
        <w:rPr>
          <w:rFonts w:ascii="Times New Roman" w:hAnsi="Times New Roman" w:cs="Times New Roman"/>
          <w:sz w:val="24"/>
          <w:szCs w:val="24"/>
          <w:lang w:val="en-US"/>
        </w:rPr>
      </w:pPr>
      <w:r w:rsidRPr="001D4029">
        <w:rPr>
          <w:rFonts w:ascii="Times New Roman" w:hAnsi="Times New Roman" w:cs="Times New Roman"/>
          <w:noProof/>
          <w:sz w:val="24"/>
          <w:szCs w:val="24"/>
          <w:lang w:eastAsia="bg-BG"/>
        </w:rPr>
        <w:lastRenderedPageBreak/>
        <w:drawing>
          <wp:inline distT="0" distB="0" distL="0" distR="0" wp14:anchorId="08DCAFF6" wp14:editId="2CF9415F">
            <wp:extent cx="5278469" cy="3959749"/>
            <wp:effectExtent l="0" t="0" r="0" b="3175"/>
            <wp:docPr id="3" name="Picture 3" descr="Картина, която съдържа диаграма, кръгова диаграм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Картина, която съдържа диаграма, кръгова диаграма&#10;&#10;Описанието е генерирано автоматичн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4835" cy="4009535"/>
                    </a:xfrm>
                    <a:prstGeom prst="rect">
                      <a:avLst/>
                    </a:prstGeom>
                    <a:noFill/>
                  </pic:spPr>
                </pic:pic>
              </a:graphicData>
            </a:graphic>
          </wp:inline>
        </w:drawing>
      </w:r>
    </w:p>
    <w:p w14:paraId="300539F2" w14:textId="5D145908" w:rsidR="006F14C0" w:rsidRPr="001D4029" w:rsidRDefault="006F14C0" w:rsidP="001D4029">
      <w:pPr>
        <w:spacing w:after="0" w:line="360" w:lineRule="auto"/>
        <w:ind w:firstLine="567"/>
        <w:jc w:val="right"/>
        <w:rPr>
          <w:rFonts w:ascii="Times New Roman" w:hAnsi="Times New Roman" w:cs="Times New Roman"/>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2</w:t>
      </w:r>
    </w:p>
    <w:p w14:paraId="538CC052"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75A1C0B5" w14:textId="77777777" w:rsidR="00435F73" w:rsidRPr="001D4029" w:rsidRDefault="00435F73" w:rsidP="001D4029">
      <w:pPr>
        <w:spacing w:after="0" w:line="360" w:lineRule="auto"/>
        <w:ind w:firstLine="567"/>
        <w:jc w:val="both"/>
        <w:rPr>
          <w:rFonts w:ascii="Times New Roman" w:hAnsi="Times New Roman" w:cs="Times New Roman"/>
          <w:i/>
          <w:sz w:val="24"/>
          <w:szCs w:val="24"/>
        </w:rPr>
      </w:pPr>
    </w:p>
    <w:p w14:paraId="5CF9CEE3" w14:textId="57DBFDC1" w:rsidR="008D790B" w:rsidRPr="001D4029" w:rsidRDefault="0030148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sz w:val="24"/>
          <w:szCs w:val="24"/>
        </w:rPr>
        <w:t>На въпрос №</w:t>
      </w:r>
      <w:r w:rsidR="008B7E74" w:rsidRPr="001D4029">
        <w:rPr>
          <w:rFonts w:ascii="Times New Roman" w:hAnsi="Times New Roman" w:cs="Times New Roman"/>
          <w:sz w:val="24"/>
          <w:szCs w:val="24"/>
        </w:rPr>
        <w:t>6</w:t>
      </w:r>
      <w:r w:rsidRPr="001D4029">
        <w:rPr>
          <w:rFonts w:ascii="Times New Roman" w:hAnsi="Times New Roman" w:cs="Times New Roman"/>
          <w:sz w:val="24"/>
          <w:szCs w:val="24"/>
        </w:rPr>
        <w:t xml:space="preserve"> ”</w:t>
      </w:r>
      <w:r w:rsidR="00435F73" w:rsidRPr="001D4029">
        <w:rPr>
          <w:rFonts w:ascii="Times New Roman" w:hAnsi="Times New Roman" w:cs="Times New Roman"/>
          <w:sz w:val="24"/>
          <w:szCs w:val="24"/>
        </w:rPr>
        <w:t xml:space="preserve"> </w:t>
      </w:r>
      <w:r w:rsidR="00373626" w:rsidRPr="001D4029">
        <w:rPr>
          <w:rFonts w:ascii="Times New Roman" w:hAnsi="Times New Roman" w:cs="Times New Roman"/>
          <w:sz w:val="24"/>
          <w:szCs w:val="24"/>
        </w:rPr>
        <w:t>Ако ДА (е отговор на въпрос № 5) какви са причините за това?“</w:t>
      </w:r>
    </w:p>
    <w:p w14:paraId="483DBB52" w14:textId="77777777" w:rsidR="001D4029" w:rsidRDefault="001D4029" w:rsidP="001D4029">
      <w:pPr>
        <w:pStyle w:val="ListParagraph"/>
        <w:spacing w:after="0" w:line="360" w:lineRule="auto"/>
        <w:ind w:firstLine="567"/>
        <w:jc w:val="both"/>
        <w:rPr>
          <w:rFonts w:ascii="Times New Roman" w:hAnsi="Times New Roman" w:cs="Times New Roman"/>
          <w:sz w:val="24"/>
          <w:szCs w:val="24"/>
        </w:rPr>
      </w:pPr>
    </w:p>
    <w:p w14:paraId="712910A3" w14:textId="3FD0CC63" w:rsidR="006F14C0" w:rsidRPr="001D4029" w:rsidRDefault="00F85221" w:rsidP="00B87CC9">
      <w:pPr>
        <w:pStyle w:val="ListParagraph"/>
        <w:spacing w:after="0" w:line="360" w:lineRule="auto"/>
        <w:ind w:left="0" w:firstLine="567"/>
        <w:jc w:val="both"/>
        <w:rPr>
          <w:rFonts w:ascii="Times New Roman" w:hAnsi="Times New Roman" w:cs="Times New Roman"/>
          <w:sz w:val="24"/>
          <w:szCs w:val="24"/>
          <w:highlight w:val="lightGray"/>
        </w:rPr>
      </w:pPr>
      <w:r w:rsidRPr="001D4029">
        <w:rPr>
          <w:rFonts w:ascii="Times New Roman" w:hAnsi="Times New Roman" w:cs="Times New Roman"/>
          <w:sz w:val="24"/>
          <w:szCs w:val="24"/>
        </w:rPr>
        <w:t>Като</w:t>
      </w:r>
      <w:r w:rsidR="006F14C0" w:rsidRPr="001D4029">
        <w:rPr>
          <w:rFonts w:ascii="Times New Roman" w:hAnsi="Times New Roman" w:cs="Times New Roman"/>
          <w:sz w:val="24"/>
          <w:szCs w:val="24"/>
        </w:rPr>
        <w:t xml:space="preserve"> причините са</w:t>
      </w:r>
      <w:r w:rsidR="00373626" w:rsidRPr="001D4029">
        <w:rPr>
          <w:rFonts w:ascii="Times New Roman" w:hAnsi="Times New Roman" w:cs="Times New Roman"/>
          <w:sz w:val="24"/>
          <w:szCs w:val="24"/>
        </w:rPr>
        <w:t xml:space="preserve"> посочили</w:t>
      </w:r>
      <w:r w:rsidR="006F14C0" w:rsidRPr="001D4029">
        <w:rPr>
          <w:rFonts w:ascii="Times New Roman" w:hAnsi="Times New Roman" w:cs="Times New Roman"/>
          <w:sz w:val="24"/>
          <w:szCs w:val="24"/>
        </w:rPr>
        <w:t xml:space="preserve"> предимно твърде ниски доходи; </w:t>
      </w:r>
      <w:r w:rsidR="004F289D" w:rsidRPr="001D4029">
        <w:rPr>
          <w:rFonts w:ascii="Times New Roman" w:hAnsi="Times New Roman" w:cs="Times New Roman"/>
          <w:sz w:val="24"/>
          <w:szCs w:val="24"/>
        </w:rPr>
        <w:t xml:space="preserve">последвано от </w:t>
      </w:r>
      <w:r w:rsidR="006F14C0" w:rsidRPr="001D4029">
        <w:rPr>
          <w:rFonts w:ascii="Times New Roman" w:hAnsi="Times New Roman" w:cs="Times New Roman"/>
          <w:sz w:val="24"/>
          <w:szCs w:val="24"/>
        </w:rPr>
        <w:t>принадлежност към малцинство или група с културни или религиозни различия</w:t>
      </w:r>
      <w:r w:rsidR="009670F5" w:rsidRPr="001D4029">
        <w:rPr>
          <w:rFonts w:ascii="Times New Roman" w:hAnsi="Times New Roman" w:cs="Times New Roman"/>
          <w:sz w:val="24"/>
          <w:szCs w:val="24"/>
        </w:rPr>
        <w:t>;</w:t>
      </w:r>
      <w:r w:rsidR="006F14C0" w:rsidRPr="001D4029">
        <w:rPr>
          <w:rFonts w:ascii="Times New Roman" w:hAnsi="Times New Roman" w:cs="Times New Roman"/>
          <w:color w:val="FF0000"/>
          <w:sz w:val="24"/>
          <w:szCs w:val="24"/>
        </w:rPr>
        <w:t xml:space="preserve"> </w:t>
      </w:r>
      <w:r w:rsidR="006F14C0" w:rsidRPr="001D4029">
        <w:rPr>
          <w:rFonts w:ascii="Times New Roman" w:hAnsi="Times New Roman" w:cs="Times New Roman"/>
          <w:sz w:val="24"/>
          <w:szCs w:val="24"/>
        </w:rPr>
        <w:t>здравословни проблеми</w:t>
      </w:r>
      <w:r w:rsidR="009670F5" w:rsidRPr="001D4029">
        <w:rPr>
          <w:rFonts w:ascii="Times New Roman" w:hAnsi="Times New Roman" w:cs="Times New Roman"/>
          <w:sz w:val="24"/>
          <w:szCs w:val="24"/>
        </w:rPr>
        <w:t xml:space="preserve">; </w:t>
      </w:r>
      <w:r w:rsidR="006F14C0" w:rsidRPr="001D4029">
        <w:rPr>
          <w:rFonts w:ascii="Times New Roman" w:hAnsi="Times New Roman" w:cs="Times New Roman"/>
          <w:sz w:val="24"/>
          <w:szCs w:val="24"/>
        </w:rPr>
        <w:t>отдалеченост от града</w:t>
      </w:r>
      <w:r w:rsidR="00436CFC" w:rsidRPr="001D4029">
        <w:rPr>
          <w:rFonts w:ascii="Times New Roman" w:hAnsi="Times New Roman" w:cs="Times New Roman"/>
          <w:sz w:val="24"/>
          <w:szCs w:val="24"/>
        </w:rPr>
        <w:t xml:space="preserve"> </w:t>
      </w:r>
      <w:r w:rsidR="004F289D" w:rsidRPr="001D4029">
        <w:rPr>
          <w:rFonts w:ascii="Times New Roman" w:hAnsi="Times New Roman" w:cs="Times New Roman"/>
          <w:sz w:val="24"/>
          <w:szCs w:val="24"/>
        </w:rPr>
        <w:t xml:space="preserve">и </w:t>
      </w:r>
      <w:r w:rsidR="000F4E0E" w:rsidRPr="001D4029">
        <w:rPr>
          <w:rFonts w:ascii="Times New Roman" w:hAnsi="Times New Roman" w:cs="Times New Roman"/>
          <w:sz w:val="24"/>
          <w:szCs w:val="24"/>
        </w:rPr>
        <w:t>невъзможност за качествено образование и обучение</w:t>
      </w:r>
      <w:r w:rsidR="009670F5" w:rsidRPr="001D4029">
        <w:rPr>
          <w:rFonts w:ascii="Times New Roman" w:hAnsi="Times New Roman" w:cs="Times New Roman"/>
          <w:sz w:val="24"/>
          <w:szCs w:val="24"/>
        </w:rPr>
        <w:t xml:space="preserve">, </w:t>
      </w:r>
      <w:r w:rsidR="006F14C0" w:rsidRPr="001D4029">
        <w:rPr>
          <w:rFonts w:ascii="Times New Roman" w:hAnsi="Times New Roman" w:cs="Times New Roman"/>
          <w:sz w:val="24"/>
          <w:szCs w:val="24"/>
        </w:rPr>
        <w:t xml:space="preserve">както може да се види от </w:t>
      </w:r>
      <w:r w:rsidRPr="001D4029">
        <w:rPr>
          <w:rFonts w:ascii="Times New Roman" w:hAnsi="Times New Roman" w:cs="Times New Roman"/>
          <w:sz w:val="24"/>
          <w:szCs w:val="24"/>
        </w:rPr>
        <w:t>графиката</w:t>
      </w:r>
      <w:r w:rsidR="006F14C0" w:rsidRPr="001D4029">
        <w:rPr>
          <w:rFonts w:ascii="Times New Roman" w:hAnsi="Times New Roman" w:cs="Times New Roman"/>
          <w:sz w:val="24"/>
          <w:szCs w:val="24"/>
          <w:lang w:val="en-US"/>
        </w:rPr>
        <w:t>a</w:t>
      </w:r>
      <w:r w:rsidR="006F14C0" w:rsidRPr="001D4029">
        <w:rPr>
          <w:rFonts w:ascii="Times New Roman" w:hAnsi="Times New Roman" w:cs="Times New Roman"/>
          <w:sz w:val="24"/>
          <w:szCs w:val="24"/>
        </w:rPr>
        <w:t xml:space="preserve"> по-долу:</w:t>
      </w:r>
    </w:p>
    <w:p w14:paraId="58953B4D"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lastRenderedPageBreak/>
        <w:drawing>
          <wp:inline distT="0" distB="0" distL="0" distR="0" wp14:anchorId="4AEA286F" wp14:editId="0E15AC1D">
            <wp:extent cx="4626730" cy="2428792"/>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9040" cy="2456252"/>
                    </a:xfrm>
                    <a:prstGeom prst="rect">
                      <a:avLst/>
                    </a:prstGeom>
                    <a:noFill/>
                  </pic:spPr>
                </pic:pic>
              </a:graphicData>
            </a:graphic>
          </wp:inline>
        </w:drawing>
      </w:r>
    </w:p>
    <w:p w14:paraId="513D7E2E" w14:textId="6324B085" w:rsidR="006F14C0" w:rsidRPr="001D4029" w:rsidRDefault="00D66A20" w:rsidP="001D4029">
      <w:pPr>
        <w:spacing w:after="0" w:line="360" w:lineRule="auto"/>
        <w:ind w:firstLine="567"/>
        <w:jc w:val="right"/>
        <w:rPr>
          <w:rFonts w:ascii="Times New Roman" w:hAnsi="Times New Roman" w:cs="Times New Roman"/>
          <w:sz w:val="24"/>
          <w:szCs w:val="24"/>
        </w:rPr>
      </w:pPr>
      <w:r w:rsidRPr="001D4029">
        <w:rPr>
          <w:rFonts w:ascii="Times New Roman" w:hAnsi="Times New Roman" w:cs="Times New Roman"/>
          <w:sz w:val="24"/>
          <w:szCs w:val="24"/>
        </w:rPr>
        <w:t xml:space="preserve"> </w:t>
      </w:r>
      <w:r w:rsidR="006F14C0" w:rsidRPr="001D4029">
        <w:rPr>
          <w:rFonts w:ascii="Times New Roman" w:hAnsi="Times New Roman" w:cs="Times New Roman"/>
          <w:sz w:val="24"/>
          <w:szCs w:val="24"/>
        </w:rPr>
        <w:t xml:space="preserve">                                                                                                                                       </w:t>
      </w:r>
      <w:r w:rsidR="006F14C0" w:rsidRPr="001D4029">
        <w:rPr>
          <w:rFonts w:ascii="Times New Roman" w:hAnsi="Times New Roman" w:cs="Times New Roman"/>
          <w:color w:val="2E74B5" w:themeColor="accent5" w:themeShade="BF"/>
          <w:sz w:val="24"/>
          <w:szCs w:val="24"/>
        </w:rPr>
        <w:t>Фигура 3</w:t>
      </w:r>
    </w:p>
    <w:p w14:paraId="3F1E9688" w14:textId="5230E32C"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1E3A5255" w14:textId="77777777" w:rsidR="00B87CC9" w:rsidRPr="001D4029" w:rsidRDefault="00B87CC9" w:rsidP="001D4029">
      <w:pPr>
        <w:spacing w:after="0" w:line="360" w:lineRule="auto"/>
        <w:ind w:firstLine="567"/>
        <w:jc w:val="both"/>
        <w:rPr>
          <w:rFonts w:ascii="Times New Roman" w:hAnsi="Times New Roman" w:cs="Times New Roman"/>
          <w:i/>
          <w:sz w:val="24"/>
          <w:szCs w:val="24"/>
        </w:rPr>
      </w:pPr>
    </w:p>
    <w:p w14:paraId="7165056A" w14:textId="17BCCEC3" w:rsidR="00373A65"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Според всички участници, не само гореизброените, е необходимо да се обръща допълнително внимание на хора, които определят себе си като принадлежащи към именно такива социални социално-икономически групи, посредством създаване на възможности за тяхната успешна и устойчива интеграция в обществото, включително в пазара на труда. Предлага се това да се извършва посредством кампании и дейности във всякакви институции и организации и пред лица на всякакви възрасти – част от предложенията са за обучения в училища и други учебни заведения; отворени врати и изложения в различни държавни и частни институции и предприятия. В допълнение, предлага се и създаване и развитие на активни младежки организации и клубове, които да се грижат за създаването на допълнителни възможности за хора в риск или принадлежащи към маргинализирани групи; както и младежи, за личностно и кариерно развитие, което е видимо необходимо в региона.</w:t>
      </w:r>
    </w:p>
    <w:p w14:paraId="32694570" w14:textId="77777777" w:rsidR="00B87CC9" w:rsidRPr="001D4029" w:rsidRDefault="00B87CC9" w:rsidP="001D4029">
      <w:pPr>
        <w:spacing w:after="0" w:line="360" w:lineRule="auto"/>
        <w:ind w:firstLine="567"/>
        <w:jc w:val="both"/>
        <w:rPr>
          <w:rFonts w:ascii="Times New Roman" w:hAnsi="Times New Roman" w:cs="Times New Roman"/>
          <w:sz w:val="24"/>
          <w:szCs w:val="24"/>
        </w:rPr>
      </w:pPr>
    </w:p>
    <w:p w14:paraId="66D1DA96" w14:textId="23479EEC" w:rsidR="0030560E" w:rsidRPr="001D4029" w:rsidRDefault="000F502B"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На Въпрос №7 „Колко на брой членове се състои вашето семейство?“ </w:t>
      </w:r>
      <w:r w:rsidR="00371841" w:rsidRPr="001D4029">
        <w:rPr>
          <w:rFonts w:ascii="Times New Roman" w:hAnsi="Times New Roman" w:cs="Times New Roman"/>
          <w:sz w:val="24"/>
          <w:szCs w:val="24"/>
        </w:rPr>
        <w:t>п</w:t>
      </w:r>
      <w:r w:rsidR="008C3659" w:rsidRPr="001D4029">
        <w:rPr>
          <w:rFonts w:ascii="Times New Roman" w:hAnsi="Times New Roman" w:cs="Times New Roman"/>
          <w:sz w:val="24"/>
          <w:szCs w:val="24"/>
        </w:rPr>
        <w:t xml:space="preserve">олучените отговори бяха в следния вид, а именно </w:t>
      </w:r>
      <w:r w:rsidR="009B6482" w:rsidRPr="001D4029">
        <w:rPr>
          <w:rFonts w:ascii="Times New Roman" w:hAnsi="Times New Roman" w:cs="Times New Roman"/>
          <w:sz w:val="24"/>
          <w:szCs w:val="24"/>
        </w:rPr>
        <w:t>7</w:t>
      </w:r>
      <w:r w:rsidR="008C3659" w:rsidRPr="001D4029">
        <w:rPr>
          <w:rFonts w:ascii="Times New Roman" w:hAnsi="Times New Roman" w:cs="Times New Roman"/>
          <w:sz w:val="24"/>
          <w:szCs w:val="24"/>
        </w:rPr>
        <w:t xml:space="preserve">% </w:t>
      </w:r>
      <w:r w:rsidR="00AA6368" w:rsidRPr="001D4029">
        <w:rPr>
          <w:rFonts w:ascii="Times New Roman" w:hAnsi="Times New Roman" w:cs="Times New Roman"/>
          <w:sz w:val="24"/>
          <w:szCs w:val="24"/>
        </w:rPr>
        <w:t xml:space="preserve">- 0-1 член, </w:t>
      </w:r>
      <w:r w:rsidR="009B6482" w:rsidRPr="001D4029">
        <w:rPr>
          <w:rFonts w:ascii="Times New Roman" w:hAnsi="Times New Roman" w:cs="Times New Roman"/>
          <w:sz w:val="24"/>
          <w:szCs w:val="24"/>
        </w:rPr>
        <w:t>27</w:t>
      </w:r>
      <w:r w:rsidR="00AA6368" w:rsidRPr="001D4029">
        <w:rPr>
          <w:rFonts w:ascii="Times New Roman" w:hAnsi="Times New Roman" w:cs="Times New Roman"/>
          <w:sz w:val="24"/>
          <w:szCs w:val="24"/>
        </w:rPr>
        <w:t xml:space="preserve">% до 2-ма членове, </w:t>
      </w:r>
      <w:r w:rsidR="009B6482" w:rsidRPr="001D4029">
        <w:rPr>
          <w:rFonts w:ascii="Times New Roman" w:hAnsi="Times New Roman" w:cs="Times New Roman"/>
          <w:sz w:val="24"/>
          <w:szCs w:val="24"/>
        </w:rPr>
        <w:t>64</w:t>
      </w:r>
      <w:r w:rsidR="00AA6368" w:rsidRPr="001D4029">
        <w:rPr>
          <w:rFonts w:ascii="Times New Roman" w:hAnsi="Times New Roman" w:cs="Times New Roman"/>
          <w:sz w:val="24"/>
          <w:szCs w:val="24"/>
        </w:rPr>
        <w:t xml:space="preserve">% до 6-ма членове, </w:t>
      </w:r>
      <w:r w:rsidR="009B6482" w:rsidRPr="001D4029">
        <w:rPr>
          <w:rFonts w:ascii="Times New Roman" w:hAnsi="Times New Roman" w:cs="Times New Roman"/>
          <w:sz w:val="24"/>
          <w:szCs w:val="24"/>
        </w:rPr>
        <w:t>3</w:t>
      </w:r>
      <w:r w:rsidR="00AA6368" w:rsidRPr="001D4029">
        <w:rPr>
          <w:rFonts w:ascii="Times New Roman" w:hAnsi="Times New Roman" w:cs="Times New Roman"/>
          <w:sz w:val="24"/>
          <w:szCs w:val="24"/>
        </w:rPr>
        <w:t>%</w:t>
      </w:r>
      <w:r w:rsidR="001E27FA" w:rsidRPr="001D4029">
        <w:rPr>
          <w:rFonts w:ascii="Times New Roman" w:hAnsi="Times New Roman" w:cs="Times New Roman"/>
          <w:sz w:val="24"/>
          <w:szCs w:val="24"/>
        </w:rPr>
        <w:t xml:space="preserve"> над 6-ма членове на семейството. Наблюдаваме преобладаване на</w:t>
      </w:r>
      <w:r w:rsidR="009B6482" w:rsidRPr="001D4029">
        <w:rPr>
          <w:rFonts w:ascii="Times New Roman" w:hAnsi="Times New Roman" w:cs="Times New Roman"/>
          <w:sz w:val="24"/>
          <w:szCs w:val="24"/>
        </w:rPr>
        <w:t xml:space="preserve"> домакинства с до 6-ма членове. </w:t>
      </w:r>
      <w:r w:rsidR="001E27FA" w:rsidRPr="001D4029">
        <w:rPr>
          <w:rFonts w:ascii="Times New Roman" w:hAnsi="Times New Roman" w:cs="Times New Roman"/>
          <w:sz w:val="24"/>
          <w:szCs w:val="24"/>
        </w:rPr>
        <w:t xml:space="preserve"> </w:t>
      </w:r>
      <w:r w:rsidR="009B6482" w:rsidRPr="001D4029">
        <w:rPr>
          <w:rFonts w:ascii="Times New Roman" w:hAnsi="Times New Roman" w:cs="Times New Roman"/>
          <w:sz w:val="24"/>
          <w:szCs w:val="24"/>
        </w:rPr>
        <w:t xml:space="preserve">Размерът и съставът на домакинството са важни </w:t>
      </w:r>
      <w:r w:rsidR="009B6482" w:rsidRPr="001D4029">
        <w:rPr>
          <w:rFonts w:ascii="Times New Roman" w:hAnsi="Times New Roman" w:cs="Times New Roman"/>
          <w:sz w:val="24"/>
          <w:szCs w:val="24"/>
        </w:rPr>
        <w:lastRenderedPageBreak/>
        <w:t>детерминанти, определящи риска от изпадане в бедност. Наличието на статистически значима връзка между размера на домакинството и бедността е емпирично верифицирана и в редица национални представителни изследвания</w:t>
      </w:r>
      <w:r w:rsidR="002C4CA6" w:rsidRPr="001D4029">
        <w:rPr>
          <w:rFonts w:ascii="Times New Roman" w:hAnsi="Times New Roman" w:cs="Times New Roman"/>
          <w:sz w:val="24"/>
          <w:szCs w:val="24"/>
        </w:rPr>
        <w:t xml:space="preserve">. </w:t>
      </w:r>
      <w:r w:rsidR="0030560E" w:rsidRPr="001D4029">
        <w:rPr>
          <w:rFonts w:ascii="Times New Roman" w:hAnsi="Times New Roman" w:cs="Times New Roman"/>
          <w:sz w:val="24"/>
          <w:szCs w:val="24"/>
        </w:rPr>
        <w:t xml:space="preserve">Направен е извод, че  в състава на многочленните домакинства е по-висок процента на безработни членове, както и, че са изложени на по-висок риск бедност. </w:t>
      </w:r>
      <w:r w:rsidR="002C4CA6" w:rsidRPr="001D4029">
        <w:rPr>
          <w:rFonts w:ascii="Times New Roman" w:hAnsi="Times New Roman" w:cs="Times New Roman"/>
          <w:sz w:val="24"/>
          <w:szCs w:val="24"/>
        </w:rPr>
        <w:t xml:space="preserve">В настоящето проучване наблюдаваме превес на </w:t>
      </w:r>
      <w:r w:rsidR="0030560E" w:rsidRPr="001D4029">
        <w:rPr>
          <w:rFonts w:ascii="Times New Roman" w:hAnsi="Times New Roman" w:cs="Times New Roman"/>
          <w:sz w:val="24"/>
          <w:szCs w:val="24"/>
        </w:rPr>
        <w:t xml:space="preserve"> многочленните </w:t>
      </w:r>
      <w:r w:rsidR="002C4CA6" w:rsidRPr="001D4029">
        <w:rPr>
          <w:rFonts w:ascii="Times New Roman" w:hAnsi="Times New Roman" w:cs="Times New Roman"/>
          <w:sz w:val="24"/>
          <w:szCs w:val="24"/>
        </w:rPr>
        <w:t>домакинствата с до 6-ма членове.</w:t>
      </w:r>
      <w:r w:rsidR="0030560E" w:rsidRPr="001D4029">
        <w:rPr>
          <w:rFonts w:ascii="Times New Roman" w:hAnsi="Times New Roman" w:cs="Times New Roman"/>
          <w:sz w:val="24"/>
          <w:szCs w:val="24"/>
        </w:rPr>
        <w:t xml:space="preserve"> </w:t>
      </w:r>
    </w:p>
    <w:p w14:paraId="376D03C8" w14:textId="77777777" w:rsidR="006F6312" w:rsidRPr="00E375DF" w:rsidRDefault="006F6312" w:rsidP="001D4029">
      <w:pPr>
        <w:spacing w:after="0" w:line="360" w:lineRule="auto"/>
        <w:ind w:firstLine="567"/>
        <w:jc w:val="both"/>
        <w:rPr>
          <w:rFonts w:ascii="Times New Roman" w:hAnsi="Times New Roman" w:cs="Times New Roman"/>
          <w:sz w:val="24"/>
          <w:szCs w:val="24"/>
        </w:rPr>
      </w:pPr>
    </w:p>
    <w:p w14:paraId="50E1D033" w14:textId="3D6899C5" w:rsidR="00373A65" w:rsidRPr="001D4029" w:rsidRDefault="00B646E7"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На въпроса за т</w:t>
      </w:r>
      <w:r w:rsidR="00371841" w:rsidRPr="001D4029">
        <w:rPr>
          <w:rFonts w:ascii="Times New Roman" w:hAnsi="Times New Roman" w:cs="Times New Roman"/>
          <w:sz w:val="24"/>
          <w:szCs w:val="24"/>
        </w:rPr>
        <w:t>рудово</w:t>
      </w:r>
      <w:r w:rsidRPr="001D4029">
        <w:rPr>
          <w:rFonts w:ascii="Times New Roman" w:hAnsi="Times New Roman" w:cs="Times New Roman"/>
          <w:sz w:val="24"/>
          <w:szCs w:val="24"/>
        </w:rPr>
        <w:t xml:space="preserve"> </w:t>
      </w:r>
      <w:r w:rsidR="00371841" w:rsidRPr="001D4029">
        <w:rPr>
          <w:rFonts w:ascii="Times New Roman" w:hAnsi="Times New Roman" w:cs="Times New Roman"/>
          <w:sz w:val="24"/>
          <w:szCs w:val="24"/>
        </w:rPr>
        <w:t xml:space="preserve">заетите родители </w:t>
      </w:r>
      <w:r w:rsidRPr="001D4029">
        <w:rPr>
          <w:rFonts w:ascii="Times New Roman" w:hAnsi="Times New Roman" w:cs="Times New Roman"/>
          <w:sz w:val="24"/>
          <w:szCs w:val="24"/>
        </w:rPr>
        <w:t xml:space="preserve">се наблюдават следните отговори </w:t>
      </w:r>
      <w:r w:rsidR="006F0CCD" w:rsidRPr="001D4029">
        <w:rPr>
          <w:rFonts w:ascii="Times New Roman" w:hAnsi="Times New Roman" w:cs="Times New Roman"/>
          <w:sz w:val="24"/>
          <w:szCs w:val="24"/>
        </w:rPr>
        <w:t xml:space="preserve">70 </w:t>
      </w:r>
      <w:r w:rsidR="00A80C2E" w:rsidRPr="001D4029">
        <w:rPr>
          <w:rFonts w:ascii="Times New Roman" w:hAnsi="Times New Roman" w:cs="Times New Roman"/>
          <w:sz w:val="24"/>
          <w:szCs w:val="24"/>
        </w:rPr>
        <w:t xml:space="preserve">% </w:t>
      </w:r>
      <w:r w:rsidR="00E47A46" w:rsidRPr="001D4029">
        <w:rPr>
          <w:rFonts w:ascii="Times New Roman" w:hAnsi="Times New Roman" w:cs="Times New Roman"/>
          <w:sz w:val="24"/>
          <w:szCs w:val="24"/>
        </w:rPr>
        <w:t xml:space="preserve">отговорили „ДА“, </w:t>
      </w:r>
      <w:r w:rsidR="006F0CCD" w:rsidRPr="001D4029">
        <w:rPr>
          <w:rFonts w:ascii="Times New Roman" w:hAnsi="Times New Roman" w:cs="Times New Roman"/>
          <w:sz w:val="24"/>
          <w:szCs w:val="24"/>
        </w:rPr>
        <w:t>8</w:t>
      </w:r>
      <w:r w:rsidR="00E47A46" w:rsidRPr="001D4029">
        <w:rPr>
          <w:rFonts w:ascii="Times New Roman" w:hAnsi="Times New Roman" w:cs="Times New Roman"/>
          <w:sz w:val="24"/>
          <w:szCs w:val="24"/>
        </w:rPr>
        <w:t xml:space="preserve">% отговорили „НЕ“ и </w:t>
      </w:r>
      <w:r w:rsidR="006F0CCD" w:rsidRPr="001D4029">
        <w:rPr>
          <w:rFonts w:ascii="Times New Roman" w:hAnsi="Times New Roman" w:cs="Times New Roman"/>
          <w:sz w:val="24"/>
          <w:szCs w:val="24"/>
        </w:rPr>
        <w:t>22</w:t>
      </w:r>
      <w:r w:rsidR="00E47A46" w:rsidRPr="001D4029">
        <w:rPr>
          <w:rFonts w:ascii="Times New Roman" w:hAnsi="Times New Roman" w:cs="Times New Roman"/>
          <w:sz w:val="24"/>
          <w:szCs w:val="24"/>
        </w:rPr>
        <w:t>% „Само един работодател“</w:t>
      </w:r>
      <w:r w:rsidR="002B5951" w:rsidRPr="001D4029">
        <w:rPr>
          <w:rFonts w:ascii="Times New Roman" w:hAnsi="Times New Roman" w:cs="Times New Roman"/>
          <w:sz w:val="24"/>
          <w:szCs w:val="24"/>
        </w:rPr>
        <w:t xml:space="preserve"> </w:t>
      </w:r>
      <w:r w:rsidR="006F0CCD" w:rsidRPr="001D4029">
        <w:rPr>
          <w:rFonts w:ascii="Times New Roman" w:hAnsi="Times New Roman" w:cs="Times New Roman"/>
          <w:sz w:val="24"/>
          <w:szCs w:val="24"/>
        </w:rPr>
        <w:t>. Примерът, който един родител дава на едно дете е от съществено значение за мотивацията му за намиране на работа и репрезентация на потребността му от внедряване като трудов ресурс на пазара на труда. От друга страна повечето организации търсят хора  с вече придобит опит в определена професионална сфера, което ограничава възможността от наемане на млади кадри. Това, от своя страна е възможна  предпоставка за повишаване на нивото на младежка безработица.</w:t>
      </w:r>
    </w:p>
    <w:p w14:paraId="203623C7" w14:textId="3C8E107C" w:rsidR="00061CAB"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color w:val="000000" w:themeColor="text1"/>
          <w:sz w:val="24"/>
          <w:szCs w:val="24"/>
        </w:rPr>
        <w:t>След анализ на отговорите от проучването стана ясно, ч</w:t>
      </w:r>
      <w:r w:rsidRPr="001D4029">
        <w:rPr>
          <w:rFonts w:ascii="Times New Roman" w:hAnsi="Times New Roman" w:cs="Times New Roman"/>
          <w:color w:val="000000" w:themeColor="text1"/>
          <w:sz w:val="24"/>
          <w:szCs w:val="24"/>
          <w:lang w:val="en-US"/>
        </w:rPr>
        <w:t>e</w:t>
      </w:r>
      <w:r w:rsidRPr="001D4029">
        <w:rPr>
          <w:rFonts w:ascii="Times New Roman" w:hAnsi="Times New Roman" w:cs="Times New Roman"/>
          <w:color w:val="000000" w:themeColor="text1"/>
          <w:sz w:val="24"/>
          <w:szCs w:val="24"/>
        </w:rPr>
        <w:t xml:space="preserve"> </w:t>
      </w:r>
      <w:r w:rsidR="002750AE" w:rsidRPr="001D4029">
        <w:rPr>
          <w:rFonts w:ascii="Times New Roman" w:hAnsi="Times New Roman" w:cs="Times New Roman"/>
          <w:color w:val="000000" w:themeColor="text1"/>
          <w:sz w:val="24"/>
          <w:szCs w:val="24"/>
        </w:rPr>
        <w:t>8</w:t>
      </w:r>
      <w:r w:rsidR="006F0CCD" w:rsidRPr="001D4029">
        <w:rPr>
          <w:rFonts w:ascii="Times New Roman" w:hAnsi="Times New Roman" w:cs="Times New Roman"/>
          <w:color w:val="000000" w:themeColor="text1"/>
          <w:sz w:val="24"/>
          <w:szCs w:val="24"/>
        </w:rPr>
        <w:t>7</w:t>
      </w:r>
      <w:r w:rsidR="002750AE" w:rsidRPr="001D4029">
        <w:rPr>
          <w:rFonts w:ascii="Times New Roman" w:hAnsi="Times New Roman" w:cs="Times New Roman"/>
          <w:color w:val="000000" w:themeColor="text1"/>
          <w:sz w:val="24"/>
          <w:szCs w:val="24"/>
        </w:rPr>
        <w:t>% от</w:t>
      </w:r>
      <w:r w:rsidRPr="001D4029">
        <w:rPr>
          <w:rFonts w:ascii="Times New Roman" w:hAnsi="Times New Roman" w:cs="Times New Roman"/>
          <w:color w:val="000000" w:themeColor="text1"/>
          <w:sz w:val="24"/>
          <w:szCs w:val="24"/>
        </w:rPr>
        <w:t xml:space="preserve"> участници</w:t>
      </w:r>
      <w:r w:rsidR="002750AE" w:rsidRPr="001D4029">
        <w:rPr>
          <w:rFonts w:ascii="Times New Roman" w:hAnsi="Times New Roman" w:cs="Times New Roman"/>
          <w:color w:val="000000" w:themeColor="text1"/>
          <w:sz w:val="24"/>
          <w:szCs w:val="24"/>
        </w:rPr>
        <w:t>те</w:t>
      </w:r>
      <w:r w:rsidRPr="001D4029">
        <w:rPr>
          <w:rFonts w:ascii="Times New Roman" w:hAnsi="Times New Roman" w:cs="Times New Roman"/>
          <w:color w:val="000000" w:themeColor="text1"/>
          <w:sz w:val="24"/>
          <w:szCs w:val="24"/>
        </w:rPr>
        <w:t xml:space="preserve"> в проучването са безработни</w:t>
      </w:r>
      <w:r w:rsidR="001E6B03" w:rsidRPr="001D4029">
        <w:rPr>
          <w:rFonts w:ascii="Times New Roman" w:hAnsi="Times New Roman" w:cs="Times New Roman"/>
          <w:color w:val="000000" w:themeColor="text1"/>
          <w:sz w:val="24"/>
          <w:szCs w:val="24"/>
        </w:rPr>
        <w:t xml:space="preserve"> и едва 1</w:t>
      </w:r>
      <w:r w:rsidR="006F0CCD" w:rsidRPr="001D4029">
        <w:rPr>
          <w:rFonts w:ascii="Times New Roman" w:hAnsi="Times New Roman" w:cs="Times New Roman"/>
          <w:color w:val="000000" w:themeColor="text1"/>
          <w:sz w:val="24"/>
          <w:szCs w:val="24"/>
        </w:rPr>
        <w:t>3</w:t>
      </w:r>
      <w:r w:rsidR="001E6B03" w:rsidRPr="001D4029">
        <w:rPr>
          <w:rFonts w:ascii="Times New Roman" w:hAnsi="Times New Roman" w:cs="Times New Roman"/>
          <w:color w:val="000000" w:themeColor="text1"/>
          <w:sz w:val="24"/>
          <w:szCs w:val="24"/>
        </w:rPr>
        <w:t>% работят</w:t>
      </w:r>
      <w:r w:rsidR="001D4029" w:rsidRPr="001D4029">
        <w:rPr>
          <w:rFonts w:ascii="Times New Roman" w:hAnsi="Times New Roman" w:cs="Times New Roman"/>
          <w:color w:val="000000" w:themeColor="text1"/>
          <w:sz w:val="24"/>
          <w:szCs w:val="24"/>
        </w:rPr>
        <w:t xml:space="preserve">. </w:t>
      </w:r>
      <w:r w:rsidR="008C2E0F" w:rsidRPr="001D4029">
        <w:rPr>
          <w:rFonts w:ascii="Times New Roman" w:hAnsi="Times New Roman" w:cs="Times New Roman"/>
          <w:sz w:val="24"/>
          <w:szCs w:val="24"/>
        </w:rPr>
        <w:t>Мнозинството от участниците са не са трудово заети и причина за това намираме в отговорите на следващият въпрос</w:t>
      </w:r>
      <w:r w:rsidR="00061CAB" w:rsidRPr="001D4029">
        <w:rPr>
          <w:rFonts w:ascii="Times New Roman" w:hAnsi="Times New Roman" w:cs="Times New Roman"/>
          <w:sz w:val="24"/>
          <w:szCs w:val="24"/>
        </w:rPr>
        <w:t>.</w:t>
      </w:r>
    </w:p>
    <w:p w14:paraId="114F28AA" w14:textId="77777777" w:rsidR="00BC5970" w:rsidRPr="001D4029" w:rsidRDefault="00BC5970" w:rsidP="001D4029">
      <w:pPr>
        <w:spacing w:after="0" w:line="360" w:lineRule="auto"/>
        <w:ind w:firstLine="567"/>
        <w:jc w:val="both"/>
        <w:rPr>
          <w:rFonts w:ascii="Times New Roman" w:hAnsi="Times New Roman" w:cs="Times New Roman"/>
          <w:color w:val="FF0000"/>
          <w:sz w:val="24"/>
          <w:szCs w:val="24"/>
        </w:rPr>
      </w:pPr>
    </w:p>
    <w:p w14:paraId="03872561" w14:textId="545106EB" w:rsidR="006550ED"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color w:val="000000" w:themeColor="text1"/>
          <w:sz w:val="24"/>
          <w:szCs w:val="24"/>
        </w:rPr>
        <w:t xml:space="preserve">Причините </w:t>
      </w:r>
      <w:r w:rsidR="00587A69" w:rsidRPr="001D4029">
        <w:rPr>
          <w:rFonts w:ascii="Times New Roman" w:hAnsi="Times New Roman" w:cs="Times New Roman"/>
          <w:color w:val="000000" w:themeColor="text1"/>
          <w:sz w:val="24"/>
          <w:szCs w:val="24"/>
        </w:rPr>
        <w:t xml:space="preserve">за </w:t>
      </w:r>
      <w:r w:rsidR="00061843" w:rsidRPr="001D4029">
        <w:rPr>
          <w:rFonts w:ascii="Times New Roman" w:hAnsi="Times New Roman" w:cs="Times New Roman"/>
          <w:color w:val="000000" w:themeColor="text1"/>
          <w:sz w:val="24"/>
          <w:szCs w:val="24"/>
        </w:rPr>
        <w:t xml:space="preserve">липсата им на трудовия пазар, </w:t>
      </w:r>
      <w:r w:rsidR="0050729F" w:rsidRPr="001D4029">
        <w:rPr>
          <w:rFonts w:ascii="Times New Roman" w:hAnsi="Times New Roman" w:cs="Times New Roman"/>
          <w:color w:val="000000" w:themeColor="text1"/>
          <w:sz w:val="24"/>
          <w:szCs w:val="24"/>
        </w:rPr>
        <w:t>участниците представят така</w:t>
      </w:r>
      <w:r w:rsidR="00A00F75" w:rsidRPr="001D4029">
        <w:rPr>
          <w:rFonts w:ascii="Times New Roman" w:hAnsi="Times New Roman" w:cs="Times New Roman"/>
          <w:color w:val="000000" w:themeColor="text1"/>
          <w:sz w:val="24"/>
          <w:szCs w:val="24"/>
        </w:rPr>
        <w:t>:</w:t>
      </w:r>
      <w:r w:rsidR="0050729F" w:rsidRPr="001D4029">
        <w:rPr>
          <w:rFonts w:ascii="Times New Roman" w:hAnsi="Times New Roman" w:cs="Times New Roman"/>
          <w:color w:val="000000" w:themeColor="text1"/>
          <w:sz w:val="24"/>
          <w:szCs w:val="24"/>
        </w:rPr>
        <w:t xml:space="preserve"> </w:t>
      </w:r>
      <w:r w:rsidR="00A00F75" w:rsidRPr="001D4029">
        <w:rPr>
          <w:rFonts w:ascii="Times New Roman" w:hAnsi="Times New Roman" w:cs="Times New Roman"/>
          <w:sz w:val="24"/>
          <w:szCs w:val="24"/>
        </w:rPr>
        <w:t>8</w:t>
      </w:r>
      <w:r w:rsidR="006B6B46" w:rsidRPr="001D4029">
        <w:rPr>
          <w:rFonts w:ascii="Times New Roman" w:hAnsi="Times New Roman" w:cs="Times New Roman"/>
          <w:sz w:val="24"/>
          <w:szCs w:val="24"/>
        </w:rPr>
        <w:t>%</w:t>
      </w:r>
      <w:r w:rsidR="00A00F75" w:rsidRPr="001D4029">
        <w:rPr>
          <w:rFonts w:ascii="Times New Roman" w:hAnsi="Times New Roman" w:cs="Times New Roman"/>
          <w:sz w:val="24"/>
          <w:szCs w:val="24"/>
        </w:rPr>
        <w:t xml:space="preserve"> от участниците са</w:t>
      </w:r>
      <w:r w:rsidR="0057745A" w:rsidRPr="001D4029">
        <w:rPr>
          <w:rFonts w:ascii="Times New Roman" w:hAnsi="Times New Roman" w:cs="Times New Roman"/>
          <w:sz w:val="24"/>
          <w:szCs w:val="24"/>
        </w:rPr>
        <w:t xml:space="preserve"> изгуби</w:t>
      </w:r>
      <w:r w:rsidR="00A00F75" w:rsidRPr="001D4029">
        <w:rPr>
          <w:rFonts w:ascii="Times New Roman" w:hAnsi="Times New Roman" w:cs="Times New Roman"/>
          <w:sz w:val="24"/>
          <w:szCs w:val="24"/>
        </w:rPr>
        <w:t>ли</w:t>
      </w:r>
      <w:r w:rsidR="0057745A" w:rsidRPr="001D4029">
        <w:rPr>
          <w:rFonts w:ascii="Times New Roman" w:hAnsi="Times New Roman" w:cs="Times New Roman"/>
          <w:sz w:val="24"/>
          <w:szCs w:val="24"/>
        </w:rPr>
        <w:t xml:space="preserve"> работата си </w:t>
      </w:r>
      <w:r w:rsidR="00A00F75" w:rsidRPr="001D4029">
        <w:rPr>
          <w:rFonts w:ascii="Times New Roman" w:hAnsi="Times New Roman" w:cs="Times New Roman"/>
          <w:sz w:val="24"/>
          <w:szCs w:val="24"/>
        </w:rPr>
        <w:t xml:space="preserve">по време на </w:t>
      </w:r>
      <w:r w:rsidR="0057745A" w:rsidRPr="001D4029">
        <w:rPr>
          <w:rFonts w:ascii="Times New Roman" w:hAnsi="Times New Roman" w:cs="Times New Roman"/>
          <w:sz w:val="24"/>
          <w:szCs w:val="24"/>
        </w:rPr>
        <w:t xml:space="preserve"> пандемията</w:t>
      </w:r>
      <w:r w:rsidR="00A00F75" w:rsidRPr="001D4029">
        <w:rPr>
          <w:rFonts w:ascii="Times New Roman" w:hAnsi="Times New Roman" w:cs="Times New Roman"/>
          <w:sz w:val="24"/>
          <w:szCs w:val="24"/>
        </w:rPr>
        <w:t xml:space="preserve"> от Ковид19;</w:t>
      </w:r>
      <w:r w:rsidR="0057745A" w:rsidRPr="001D4029">
        <w:rPr>
          <w:rFonts w:ascii="Times New Roman" w:hAnsi="Times New Roman" w:cs="Times New Roman"/>
          <w:sz w:val="24"/>
          <w:szCs w:val="24"/>
        </w:rPr>
        <w:t xml:space="preserve">  </w:t>
      </w:r>
      <w:r w:rsidR="00A00F75" w:rsidRPr="001D4029">
        <w:rPr>
          <w:rFonts w:ascii="Times New Roman" w:hAnsi="Times New Roman" w:cs="Times New Roman"/>
          <w:sz w:val="24"/>
          <w:szCs w:val="24"/>
        </w:rPr>
        <w:t xml:space="preserve">12 </w:t>
      </w:r>
      <w:r w:rsidR="0057745A" w:rsidRPr="001D4029">
        <w:rPr>
          <w:rFonts w:ascii="Times New Roman" w:hAnsi="Times New Roman" w:cs="Times New Roman"/>
          <w:sz w:val="24"/>
          <w:szCs w:val="24"/>
        </w:rPr>
        <w:t>%</w:t>
      </w:r>
      <w:r w:rsidR="00A00F75" w:rsidRPr="001D4029">
        <w:rPr>
          <w:rFonts w:ascii="Times New Roman" w:hAnsi="Times New Roman" w:cs="Times New Roman"/>
          <w:sz w:val="24"/>
          <w:szCs w:val="24"/>
        </w:rPr>
        <w:t xml:space="preserve"> </w:t>
      </w:r>
      <w:r w:rsidR="0057745A" w:rsidRPr="001D4029">
        <w:rPr>
          <w:rFonts w:ascii="Times New Roman" w:hAnsi="Times New Roman" w:cs="Times New Roman"/>
          <w:sz w:val="24"/>
          <w:szCs w:val="24"/>
        </w:rPr>
        <w:t xml:space="preserve"> в момента се обучава</w:t>
      </w:r>
      <w:r w:rsidR="00A00F75" w:rsidRPr="001D4029">
        <w:rPr>
          <w:rFonts w:ascii="Times New Roman" w:hAnsi="Times New Roman" w:cs="Times New Roman"/>
          <w:sz w:val="24"/>
          <w:szCs w:val="24"/>
        </w:rPr>
        <w:t>т; 6%</w:t>
      </w:r>
      <w:r w:rsidR="0057745A" w:rsidRPr="001D4029">
        <w:rPr>
          <w:rFonts w:ascii="Times New Roman" w:hAnsi="Times New Roman" w:cs="Times New Roman"/>
          <w:sz w:val="24"/>
          <w:szCs w:val="24"/>
        </w:rPr>
        <w:t xml:space="preserve"> </w:t>
      </w:r>
      <w:r w:rsidR="00476D99" w:rsidRPr="001D4029">
        <w:rPr>
          <w:rFonts w:ascii="Times New Roman" w:hAnsi="Times New Roman" w:cs="Times New Roman"/>
          <w:sz w:val="24"/>
          <w:szCs w:val="24"/>
        </w:rPr>
        <w:t>и</w:t>
      </w:r>
      <w:r w:rsidR="00023892" w:rsidRPr="001D4029">
        <w:rPr>
          <w:rFonts w:ascii="Times New Roman" w:hAnsi="Times New Roman" w:cs="Times New Roman"/>
          <w:sz w:val="24"/>
          <w:szCs w:val="24"/>
        </w:rPr>
        <w:t>ма</w:t>
      </w:r>
      <w:r w:rsidR="00A00F75" w:rsidRPr="001D4029">
        <w:rPr>
          <w:rFonts w:ascii="Times New Roman" w:hAnsi="Times New Roman" w:cs="Times New Roman"/>
          <w:sz w:val="24"/>
          <w:szCs w:val="24"/>
        </w:rPr>
        <w:t>т</w:t>
      </w:r>
      <w:r w:rsidR="00023892" w:rsidRPr="001D4029">
        <w:rPr>
          <w:rFonts w:ascii="Times New Roman" w:hAnsi="Times New Roman" w:cs="Times New Roman"/>
          <w:sz w:val="24"/>
          <w:szCs w:val="24"/>
        </w:rPr>
        <w:t xml:space="preserve"> ангажим</w:t>
      </w:r>
      <w:r w:rsidR="00A00F75" w:rsidRPr="001D4029">
        <w:rPr>
          <w:rFonts w:ascii="Times New Roman" w:hAnsi="Times New Roman" w:cs="Times New Roman"/>
          <w:sz w:val="24"/>
          <w:szCs w:val="24"/>
        </w:rPr>
        <w:t xml:space="preserve">енти, които ми пречат да работят; 72 </w:t>
      </w:r>
      <w:r w:rsidR="00023892" w:rsidRPr="001D4029">
        <w:rPr>
          <w:rFonts w:ascii="Times New Roman" w:hAnsi="Times New Roman" w:cs="Times New Roman"/>
          <w:sz w:val="24"/>
          <w:szCs w:val="24"/>
        </w:rPr>
        <w:t>%</w:t>
      </w:r>
      <w:r w:rsidR="00A00F75" w:rsidRPr="001D4029">
        <w:rPr>
          <w:rFonts w:ascii="Times New Roman" w:hAnsi="Times New Roman" w:cs="Times New Roman"/>
          <w:sz w:val="24"/>
          <w:szCs w:val="24"/>
        </w:rPr>
        <w:t xml:space="preserve"> от анкетираните имат</w:t>
      </w:r>
      <w:r w:rsidR="00023892" w:rsidRPr="001D4029">
        <w:rPr>
          <w:rFonts w:ascii="Times New Roman" w:hAnsi="Times New Roman" w:cs="Times New Roman"/>
          <w:sz w:val="24"/>
          <w:szCs w:val="24"/>
        </w:rPr>
        <w:t xml:space="preserve"> </w:t>
      </w:r>
      <w:r w:rsidR="00A00F75" w:rsidRPr="001D4029">
        <w:rPr>
          <w:rFonts w:ascii="Times New Roman" w:hAnsi="Times New Roman" w:cs="Times New Roman"/>
          <w:sz w:val="24"/>
          <w:szCs w:val="24"/>
        </w:rPr>
        <w:t xml:space="preserve">проблеми с намирането на работа; като друго има един посочен отговор, че са налични </w:t>
      </w:r>
      <w:r w:rsidRPr="001D4029">
        <w:rPr>
          <w:rFonts w:ascii="Times New Roman" w:hAnsi="Times New Roman" w:cs="Times New Roman"/>
          <w:sz w:val="24"/>
          <w:szCs w:val="24"/>
        </w:rPr>
        <w:t>здравословни проблеми</w:t>
      </w:r>
      <w:r w:rsidR="00A00F75" w:rsidRPr="001D4029">
        <w:rPr>
          <w:rFonts w:ascii="Times New Roman" w:hAnsi="Times New Roman" w:cs="Times New Roman"/>
          <w:sz w:val="24"/>
          <w:szCs w:val="24"/>
        </w:rPr>
        <w:t>, които са пречка за започване на работа</w:t>
      </w:r>
      <w:r w:rsidR="002D071D" w:rsidRPr="001D4029">
        <w:rPr>
          <w:rFonts w:ascii="Times New Roman" w:hAnsi="Times New Roman" w:cs="Times New Roman"/>
          <w:sz w:val="24"/>
          <w:szCs w:val="24"/>
        </w:rPr>
        <w:t xml:space="preserve">. </w:t>
      </w:r>
    </w:p>
    <w:p w14:paraId="56B4B335" w14:textId="150D9F4A" w:rsidR="00A00F75" w:rsidRPr="001D4029" w:rsidRDefault="00A00F75" w:rsidP="001D4029">
      <w:pPr>
        <w:spacing w:after="0" w:line="360" w:lineRule="auto"/>
        <w:ind w:firstLine="567"/>
        <w:jc w:val="both"/>
        <w:rPr>
          <w:rFonts w:ascii="Times New Roman" w:hAnsi="Times New Roman" w:cs="Times New Roman"/>
          <w:color w:val="000000" w:themeColor="text1"/>
          <w:sz w:val="24"/>
          <w:szCs w:val="24"/>
        </w:rPr>
      </w:pPr>
      <w:r w:rsidRPr="001D4029">
        <w:rPr>
          <w:rFonts w:ascii="Times New Roman" w:hAnsi="Times New Roman" w:cs="Times New Roman"/>
          <w:color w:val="000000" w:themeColor="text1"/>
          <w:sz w:val="24"/>
          <w:szCs w:val="24"/>
        </w:rPr>
        <w:t>Ясно личи от отговорите, че при най-голям процент, невъзможността за реализиране на труд е предвид налични затруднения за намиране на работа.</w:t>
      </w:r>
    </w:p>
    <w:p w14:paraId="46A49BAB" w14:textId="5BC5C0A4" w:rsidR="00A00F75" w:rsidRPr="001D4029" w:rsidRDefault="00A00F75" w:rsidP="001D4029">
      <w:pPr>
        <w:spacing w:after="0" w:line="360" w:lineRule="auto"/>
        <w:ind w:firstLine="567"/>
        <w:jc w:val="both"/>
        <w:rPr>
          <w:rFonts w:ascii="Times New Roman" w:hAnsi="Times New Roman" w:cs="Times New Roman"/>
          <w:color w:val="000000" w:themeColor="text1"/>
          <w:sz w:val="24"/>
          <w:szCs w:val="24"/>
        </w:rPr>
      </w:pPr>
      <w:r w:rsidRPr="001D4029">
        <w:rPr>
          <w:rFonts w:ascii="Times New Roman" w:hAnsi="Times New Roman" w:cs="Times New Roman"/>
          <w:color w:val="000000" w:themeColor="text1"/>
          <w:sz w:val="24"/>
          <w:szCs w:val="24"/>
        </w:rPr>
        <w:t xml:space="preserve">Единствените официални данни за свободни работни места (СРМ) са на Агенцията по заетостта. Публичен, свободен достъп до тях има през Портала за отворени данни на Република България, където ежедневно и ежечасно могат да се проверяват броя на вакантните позиции, обявените заплати, нужната квалификация на кандидатите за работа. Анализът на този тип информация за пръв път беше публикуван през 2016 г. от икономиста Боян Захариев. Наблюденията от последните 3 години сочат, че свободните </w:t>
      </w:r>
      <w:r w:rsidRPr="001D4029">
        <w:rPr>
          <w:rFonts w:ascii="Times New Roman" w:hAnsi="Times New Roman" w:cs="Times New Roman"/>
          <w:color w:val="000000" w:themeColor="text1"/>
          <w:sz w:val="24"/>
          <w:szCs w:val="24"/>
        </w:rPr>
        <w:lastRenderedPageBreak/>
        <w:t>работни места са 10-20 пъти по-малко от регистрираните безработни, търсят се основно хора с ниска квалификация, заплати не се обявяват</w:t>
      </w:r>
      <w:r w:rsidR="00BC5970" w:rsidRPr="001D4029">
        <w:rPr>
          <w:rFonts w:ascii="Times New Roman" w:hAnsi="Times New Roman" w:cs="Times New Roman"/>
          <w:color w:val="000000" w:themeColor="text1"/>
          <w:sz w:val="24"/>
          <w:szCs w:val="24"/>
        </w:rPr>
        <w:t>.  Това, особено в периферните области на страната, каквато е и област Видин е предпоставка за невъзможност за намиране на работа, както и липса на мотивация за започване на такава, поради ниското заплащане.</w:t>
      </w:r>
    </w:p>
    <w:p w14:paraId="2AC7F820" w14:textId="77777777" w:rsidR="00B435E8" w:rsidRPr="001D4029" w:rsidRDefault="00B435E8" w:rsidP="001D4029">
      <w:pPr>
        <w:spacing w:after="0" w:line="360" w:lineRule="auto"/>
        <w:ind w:firstLine="567"/>
        <w:jc w:val="both"/>
        <w:rPr>
          <w:rFonts w:ascii="Times New Roman" w:hAnsi="Times New Roman" w:cs="Times New Roman"/>
          <w:color w:val="000000" w:themeColor="text1"/>
          <w:sz w:val="24"/>
          <w:szCs w:val="24"/>
        </w:rPr>
      </w:pPr>
    </w:p>
    <w:p w14:paraId="2C8AAD98" w14:textId="0444B9F8" w:rsidR="006F14C0" w:rsidRPr="001D4029" w:rsidRDefault="006550ED" w:rsidP="001D4029">
      <w:pPr>
        <w:spacing w:after="0" w:line="360" w:lineRule="auto"/>
        <w:ind w:firstLine="567"/>
        <w:jc w:val="both"/>
        <w:rPr>
          <w:rFonts w:ascii="Times New Roman" w:hAnsi="Times New Roman" w:cs="Times New Roman"/>
          <w:color w:val="000000" w:themeColor="text1"/>
          <w:sz w:val="24"/>
          <w:szCs w:val="24"/>
        </w:rPr>
      </w:pPr>
      <w:r w:rsidRPr="001D4029">
        <w:rPr>
          <w:rFonts w:ascii="Times New Roman" w:hAnsi="Times New Roman" w:cs="Times New Roman"/>
          <w:color w:val="000000" w:themeColor="text1"/>
          <w:sz w:val="24"/>
          <w:szCs w:val="24"/>
        </w:rPr>
        <w:t>Като основни трудности з</w:t>
      </w:r>
      <w:r w:rsidR="00715A0B" w:rsidRPr="001D4029">
        <w:rPr>
          <w:rFonts w:ascii="Times New Roman" w:hAnsi="Times New Roman" w:cs="Times New Roman"/>
          <w:color w:val="000000" w:themeColor="text1"/>
          <w:sz w:val="24"/>
          <w:szCs w:val="24"/>
        </w:rPr>
        <w:t>а намирането на работа, анкетираните масово посочват твърде ниското заплащане, цели 84%</w:t>
      </w:r>
      <w:r w:rsidR="00B435E8" w:rsidRPr="001D4029">
        <w:rPr>
          <w:rFonts w:ascii="Times New Roman" w:hAnsi="Times New Roman" w:cs="Times New Roman"/>
          <w:color w:val="000000" w:themeColor="text1"/>
          <w:sz w:val="24"/>
          <w:szCs w:val="24"/>
        </w:rPr>
        <w:t xml:space="preserve">. </w:t>
      </w:r>
      <w:r w:rsidR="002D071D" w:rsidRPr="001D4029">
        <w:rPr>
          <w:rFonts w:ascii="Times New Roman" w:hAnsi="Times New Roman" w:cs="Times New Roman"/>
          <w:color w:val="000000" w:themeColor="text1"/>
          <w:sz w:val="24"/>
          <w:szCs w:val="24"/>
        </w:rPr>
        <w:t>М</w:t>
      </w:r>
      <w:r w:rsidR="006F14C0" w:rsidRPr="001D4029">
        <w:rPr>
          <w:rFonts w:ascii="Times New Roman" w:hAnsi="Times New Roman" w:cs="Times New Roman"/>
          <w:color w:val="000000" w:themeColor="text1"/>
          <w:sz w:val="24"/>
          <w:szCs w:val="24"/>
        </w:rPr>
        <w:t>оже да проследи</w:t>
      </w:r>
      <w:r w:rsidR="002D071D" w:rsidRPr="001D4029">
        <w:rPr>
          <w:rFonts w:ascii="Times New Roman" w:hAnsi="Times New Roman" w:cs="Times New Roman"/>
          <w:color w:val="000000" w:themeColor="text1"/>
          <w:sz w:val="24"/>
          <w:szCs w:val="24"/>
        </w:rPr>
        <w:t xml:space="preserve">те резултатите </w:t>
      </w:r>
      <w:r w:rsidR="006F14C0" w:rsidRPr="001D4029">
        <w:rPr>
          <w:rFonts w:ascii="Times New Roman" w:hAnsi="Times New Roman" w:cs="Times New Roman"/>
          <w:color w:val="000000" w:themeColor="text1"/>
          <w:sz w:val="24"/>
          <w:szCs w:val="24"/>
        </w:rPr>
        <w:t>на графичното изображение по-долу</w:t>
      </w:r>
      <w:r w:rsidR="00BC5970" w:rsidRPr="001D4029">
        <w:rPr>
          <w:rFonts w:ascii="Times New Roman" w:hAnsi="Times New Roman" w:cs="Times New Roman"/>
          <w:color w:val="000000" w:themeColor="text1"/>
          <w:sz w:val="24"/>
          <w:szCs w:val="24"/>
        </w:rPr>
        <w:t>.</w:t>
      </w:r>
    </w:p>
    <w:p w14:paraId="39195654" w14:textId="42E93968" w:rsidR="00BC5970" w:rsidRPr="001D4029" w:rsidRDefault="00BC5970" w:rsidP="001D4029">
      <w:pPr>
        <w:spacing w:after="0" w:line="360" w:lineRule="auto"/>
        <w:ind w:firstLine="567"/>
        <w:jc w:val="both"/>
        <w:rPr>
          <w:rFonts w:ascii="Times New Roman" w:hAnsi="Times New Roman" w:cs="Times New Roman"/>
          <w:noProof/>
          <w:color w:val="FF0000"/>
          <w:sz w:val="24"/>
          <w:szCs w:val="24"/>
          <w:lang w:eastAsia="bg-BG"/>
        </w:rPr>
      </w:pPr>
    </w:p>
    <w:p w14:paraId="5F326873" w14:textId="77777777" w:rsidR="006F14C0" w:rsidRPr="001D4029" w:rsidRDefault="006F14C0" w:rsidP="001D4029">
      <w:pPr>
        <w:spacing w:after="0" w:line="360" w:lineRule="auto"/>
        <w:ind w:firstLine="567"/>
        <w:jc w:val="both"/>
        <w:rPr>
          <w:rFonts w:ascii="Times New Roman" w:hAnsi="Times New Roman" w:cs="Times New Roman"/>
          <w:noProof/>
          <w:sz w:val="24"/>
          <w:szCs w:val="24"/>
          <w:lang w:eastAsia="bg-BG"/>
        </w:rPr>
      </w:pPr>
      <w:r w:rsidRPr="001D4029">
        <w:rPr>
          <w:rFonts w:ascii="Times New Roman" w:hAnsi="Times New Roman" w:cs="Times New Roman"/>
          <w:noProof/>
          <w:sz w:val="24"/>
          <w:szCs w:val="24"/>
          <w:lang w:eastAsia="bg-BG"/>
        </w:rPr>
        <w:drawing>
          <wp:inline distT="0" distB="0" distL="0" distR="0" wp14:anchorId="5EEE8CCA" wp14:editId="4B331D60">
            <wp:extent cx="5151120" cy="3159457"/>
            <wp:effectExtent l="0" t="0" r="11430" b="31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214158" w14:textId="1C27583F" w:rsidR="006F14C0" w:rsidRPr="001D4029" w:rsidRDefault="006F14C0" w:rsidP="001D4029">
      <w:pPr>
        <w:spacing w:after="0" w:line="360" w:lineRule="auto"/>
        <w:ind w:firstLine="567"/>
        <w:jc w:val="right"/>
        <w:rPr>
          <w:rFonts w:ascii="Times New Roman" w:hAnsi="Times New Roman" w:cs="Times New Roman"/>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4</w:t>
      </w:r>
    </w:p>
    <w:p w14:paraId="68D4B63E" w14:textId="33393FE6" w:rsidR="006F14C0" w:rsidRPr="001D4029" w:rsidRDefault="006F14C0" w:rsidP="001D4029">
      <w:pPr>
        <w:spacing w:after="0" w:line="360" w:lineRule="auto"/>
        <w:ind w:firstLine="567"/>
        <w:jc w:val="both"/>
        <w:rPr>
          <w:rFonts w:ascii="Times New Roman" w:hAnsi="Times New Roman" w:cs="Times New Roman"/>
          <w:i/>
          <w:color w:val="FF0000"/>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r w:rsidR="00671D9A" w:rsidRPr="001D4029">
        <w:rPr>
          <w:rFonts w:ascii="Times New Roman" w:hAnsi="Times New Roman" w:cs="Times New Roman"/>
          <w:i/>
          <w:color w:val="FF0000"/>
          <w:sz w:val="24"/>
          <w:szCs w:val="24"/>
        </w:rPr>
        <w:t xml:space="preserve"> </w:t>
      </w:r>
    </w:p>
    <w:p w14:paraId="2FB63129" w14:textId="77777777" w:rsidR="00591303" w:rsidRPr="001D4029" w:rsidRDefault="00591303" w:rsidP="001D4029">
      <w:pPr>
        <w:spacing w:after="0" w:line="360" w:lineRule="auto"/>
        <w:ind w:firstLine="567"/>
        <w:jc w:val="both"/>
        <w:rPr>
          <w:rFonts w:ascii="Times New Roman" w:hAnsi="Times New Roman" w:cs="Times New Roman"/>
          <w:i/>
          <w:color w:val="FF0000"/>
          <w:sz w:val="24"/>
          <w:szCs w:val="24"/>
        </w:rPr>
      </w:pPr>
    </w:p>
    <w:p w14:paraId="47FAAB7F" w14:textId="4C561346" w:rsidR="00B343D5" w:rsidRPr="001D4029" w:rsidRDefault="00655A0F"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Едва 15 % от младежите взели участие в анкетата </w:t>
      </w:r>
      <w:r w:rsidR="00FC313F" w:rsidRPr="001D4029">
        <w:rPr>
          <w:rFonts w:ascii="Times New Roman" w:hAnsi="Times New Roman" w:cs="Times New Roman"/>
          <w:sz w:val="24"/>
          <w:szCs w:val="24"/>
        </w:rPr>
        <w:t>са трудо</w:t>
      </w:r>
      <w:r w:rsidR="008C2B31" w:rsidRPr="001D4029">
        <w:rPr>
          <w:rFonts w:ascii="Times New Roman" w:hAnsi="Times New Roman" w:cs="Times New Roman"/>
          <w:sz w:val="24"/>
          <w:szCs w:val="24"/>
        </w:rPr>
        <w:t>во за</w:t>
      </w:r>
      <w:r w:rsidR="006F4774" w:rsidRPr="001D4029">
        <w:rPr>
          <w:rFonts w:ascii="Times New Roman" w:hAnsi="Times New Roman" w:cs="Times New Roman"/>
          <w:sz w:val="24"/>
          <w:szCs w:val="24"/>
        </w:rPr>
        <w:t>ети и споделят</w:t>
      </w:r>
      <w:r w:rsidR="00A12786" w:rsidRPr="001D4029">
        <w:rPr>
          <w:rFonts w:ascii="Times New Roman" w:hAnsi="Times New Roman" w:cs="Times New Roman"/>
          <w:sz w:val="24"/>
          <w:szCs w:val="24"/>
        </w:rPr>
        <w:t xml:space="preserve">, </w:t>
      </w:r>
      <w:r w:rsidR="00214570" w:rsidRPr="001D4029">
        <w:rPr>
          <w:rFonts w:ascii="Times New Roman" w:hAnsi="Times New Roman" w:cs="Times New Roman"/>
          <w:sz w:val="24"/>
          <w:szCs w:val="24"/>
        </w:rPr>
        <w:t xml:space="preserve">че им се е наложило да изгубят работата си </w:t>
      </w:r>
      <w:r w:rsidR="002C4303" w:rsidRPr="001D4029">
        <w:rPr>
          <w:rFonts w:ascii="Times New Roman" w:hAnsi="Times New Roman" w:cs="Times New Roman"/>
          <w:sz w:val="24"/>
          <w:szCs w:val="24"/>
        </w:rPr>
        <w:t>или да я сменят</w:t>
      </w:r>
      <w:r w:rsidR="00345A1D" w:rsidRPr="001D4029">
        <w:rPr>
          <w:rFonts w:ascii="Times New Roman" w:hAnsi="Times New Roman" w:cs="Times New Roman"/>
          <w:sz w:val="24"/>
          <w:szCs w:val="24"/>
        </w:rPr>
        <w:t xml:space="preserve"> след Ковид 19, </w:t>
      </w:r>
      <w:r w:rsidR="009D2C5B" w:rsidRPr="001D4029">
        <w:rPr>
          <w:rFonts w:ascii="Times New Roman" w:hAnsi="Times New Roman" w:cs="Times New Roman"/>
          <w:sz w:val="24"/>
          <w:szCs w:val="24"/>
        </w:rPr>
        <w:t xml:space="preserve">въпреки </w:t>
      </w:r>
      <w:r w:rsidR="00743A1D" w:rsidRPr="001D4029">
        <w:rPr>
          <w:rFonts w:ascii="Times New Roman" w:hAnsi="Times New Roman" w:cs="Times New Roman"/>
          <w:sz w:val="24"/>
          <w:szCs w:val="24"/>
        </w:rPr>
        <w:t xml:space="preserve">че почти всички са работели в </w:t>
      </w:r>
      <w:r w:rsidR="00AE1837" w:rsidRPr="001D4029">
        <w:rPr>
          <w:rFonts w:ascii="Times New Roman" w:hAnsi="Times New Roman" w:cs="Times New Roman"/>
          <w:sz w:val="24"/>
          <w:szCs w:val="24"/>
        </w:rPr>
        <w:t>гр. Видин</w:t>
      </w:r>
      <w:r w:rsidR="00521AD2" w:rsidRPr="001D4029">
        <w:rPr>
          <w:rFonts w:ascii="Times New Roman" w:hAnsi="Times New Roman" w:cs="Times New Roman"/>
          <w:sz w:val="24"/>
          <w:szCs w:val="24"/>
        </w:rPr>
        <w:t>. Много по- силно се е отразила пандемията в</w:t>
      </w:r>
      <w:r w:rsidR="009D2C5B" w:rsidRPr="001D4029">
        <w:rPr>
          <w:rFonts w:ascii="Times New Roman" w:hAnsi="Times New Roman" w:cs="Times New Roman"/>
          <w:sz w:val="24"/>
          <w:szCs w:val="24"/>
        </w:rPr>
        <w:t xml:space="preserve"> по-малките населени места в областта</w:t>
      </w:r>
      <w:r w:rsidR="00962A7E" w:rsidRPr="001D4029">
        <w:rPr>
          <w:rFonts w:ascii="Times New Roman" w:hAnsi="Times New Roman" w:cs="Times New Roman"/>
          <w:sz w:val="24"/>
          <w:szCs w:val="24"/>
        </w:rPr>
        <w:t xml:space="preserve">, където по принцип има по- малки възможности. </w:t>
      </w:r>
    </w:p>
    <w:p w14:paraId="71BDBDA9" w14:textId="77777777" w:rsidR="00F06470" w:rsidRDefault="00F06470" w:rsidP="001D4029">
      <w:pPr>
        <w:spacing w:after="0" w:line="360" w:lineRule="auto"/>
        <w:ind w:firstLine="567"/>
        <w:jc w:val="both"/>
        <w:rPr>
          <w:rFonts w:ascii="Times New Roman" w:hAnsi="Times New Roman" w:cs="Times New Roman"/>
          <w:b/>
          <w:sz w:val="24"/>
          <w:szCs w:val="24"/>
          <w:u w:val="single"/>
        </w:rPr>
      </w:pPr>
      <w:bookmarkStart w:id="1" w:name="_Hlk135383933"/>
    </w:p>
    <w:p w14:paraId="20C36530" w14:textId="461D6BCF" w:rsidR="006F14C0" w:rsidRPr="001D4029" w:rsidRDefault="006F14C0" w:rsidP="001D4029">
      <w:pPr>
        <w:spacing w:after="0" w:line="360" w:lineRule="auto"/>
        <w:ind w:firstLine="567"/>
        <w:jc w:val="both"/>
        <w:rPr>
          <w:rFonts w:ascii="Times New Roman" w:eastAsia="Times New Roman" w:hAnsi="Times New Roman" w:cs="Times New Roman"/>
          <w:b/>
          <w:color w:val="000000"/>
          <w:sz w:val="24"/>
          <w:szCs w:val="24"/>
          <w:u w:val="single"/>
          <w:lang w:eastAsia="bg-BG"/>
        </w:rPr>
      </w:pPr>
      <w:r w:rsidRPr="001D4029">
        <w:rPr>
          <w:rFonts w:ascii="Times New Roman" w:hAnsi="Times New Roman" w:cs="Times New Roman"/>
          <w:b/>
          <w:sz w:val="24"/>
          <w:szCs w:val="24"/>
          <w:u w:val="single"/>
        </w:rPr>
        <w:t xml:space="preserve">Б. Анализ на дискутираните </w:t>
      </w:r>
      <w:r w:rsidRPr="001D4029">
        <w:rPr>
          <w:rFonts w:ascii="Times New Roman" w:eastAsia="Times New Roman" w:hAnsi="Times New Roman" w:cs="Times New Roman"/>
          <w:b/>
          <w:color w:val="000000"/>
          <w:sz w:val="24"/>
          <w:szCs w:val="24"/>
          <w:u w:val="single"/>
          <w:lang w:eastAsia="bg-BG"/>
        </w:rPr>
        <w:t>социални и икономически проблеми</w:t>
      </w:r>
    </w:p>
    <w:bookmarkEnd w:id="1"/>
    <w:p w14:paraId="030DA3B4"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3D4DEBE2" w14:textId="3B0D6FC0"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Освен споменатите до момента социални и икономически проблеми, с които се сблъскват младежите в града и областта, минимална част от участниците споделят, </w:t>
      </w:r>
      <w:r w:rsidRPr="00093D7E">
        <w:rPr>
          <w:rFonts w:ascii="Times New Roman" w:hAnsi="Times New Roman" w:cs="Times New Roman"/>
          <w:sz w:val="24"/>
          <w:szCs w:val="24"/>
        </w:rPr>
        <w:t>че не</w:t>
      </w:r>
      <w:r w:rsidRPr="001D4029">
        <w:rPr>
          <w:rFonts w:ascii="Times New Roman" w:hAnsi="Times New Roman" w:cs="Times New Roman"/>
          <w:sz w:val="24"/>
          <w:szCs w:val="24"/>
        </w:rPr>
        <w:t xml:space="preserve"> са имали намалени финансови възможности и икономически затруднения, близък по стойност е и процентът на тези, които споделят, че това се е случвало само веднъж или за определен период от време но особено тревожно е, че цели по-голямата част от участвалите в анкетното проучване споделят, че са имали такъв опит и/или продължават да се намират в подобна финансова и икономическа ситуация.</w:t>
      </w:r>
    </w:p>
    <w:p w14:paraId="715F1F7B" w14:textId="2C0FCE7E" w:rsidR="006F14C0" w:rsidRPr="001D4029" w:rsidRDefault="00BC597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9504" behindDoc="0" locked="0" layoutInCell="1" allowOverlap="1" wp14:anchorId="7E2C26E8" wp14:editId="7A51264E">
            <wp:simplePos x="0" y="0"/>
            <wp:positionH relativeFrom="margin">
              <wp:align>right</wp:align>
            </wp:positionH>
            <wp:positionV relativeFrom="paragraph">
              <wp:posOffset>1037590</wp:posOffset>
            </wp:positionV>
            <wp:extent cx="5573395" cy="3339465"/>
            <wp:effectExtent l="0" t="0" r="8255" b="13335"/>
            <wp:wrapTopAndBottom/>
            <wp:docPr id="8" name="Диаграма 8">
              <a:extLst xmlns:a="http://schemas.openxmlformats.org/drawingml/2006/main">
                <a:ext uri="{FF2B5EF4-FFF2-40B4-BE49-F238E27FC236}">
                  <a16:creationId xmlns:a16="http://schemas.microsoft.com/office/drawing/2014/main" id="{1A4386FB-32A1-4BBB-BB7A-0F54D6029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6F14C0" w:rsidRPr="001D4029">
        <w:rPr>
          <w:rFonts w:ascii="Times New Roman" w:hAnsi="Times New Roman" w:cs="Times New Roman"/>
          <w:sz w:val="24"/>
          <w:szCs w:val="24"/>
        </w:rPr>
        <w:t>Колкото до затрудненията им при реализиране на пазара на труда, притеснителни са данните, че на първите две места като причина за тях са ниско заплащане и недостатъчно работни места,  следвани от невъзможност поради отдалечен географски регион и дискриминация по пол, религиозен статус и др.</w:t>
      </w:r>
      <w:r w:rsidR="00EF1FC3" w:rsidRPr="001D4029">
        <w:rPr>
          <w:rFonts w:ascii="Times New Roman" w:hAnsi="Times New Roman" w:cs="Times New Roman"/>
          <w:sz w:val="24"/>
          <w:szCs w:val="24"/>
        </w:rPr>
        <w:t xml:space="preserve"> </w:t>
      </w:r>
    </w:p>
    <w:p w14:paraId="7F0A1D00" w14:textId="67AE7D75" w:rsidR="006F14C0" w:rsidRPr="001D4029" w:rsidRDefault="006F14C0" w:rsidP="001D4029">
      <w:pPr>
        <w:spacing w:after="0" w:line="360" w:lineRule="auto"/>
        <w:ind w:firstLine="567"/>
        <w:jc w:val="right"/>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5</w:t>
      </w:r>
    </w:p>
    <w:p w14:paraId="23C94FAE" w14:textId="21544BFB"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r w:rsidR="004A03DC" w:rsidRPr="001D4029">
        <w:rPr>
          <w:rFonts w:ascii="Times New Roman" w:hAnsi="Times New Roman" w:cs="Times New Roman"/>
          <w:i/>
          <w:sz w:val="24"/>
          <w:szCs w:val="24"/>
        </w:rPr>
        <w:t xml:space="preserve"> </w:t>
      </w:r>
    </w:p>
    <w:p w14:paraId="662DC223" w14:textId="499E28BD" w:rsidR="006F14C0"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Изследвайки въпроса дали анкетираните са изпадали в ситуация на икономически ограничения и намалени финансови възможности, ясно личи , че по- голямата част от тях са били в такава ситуация. Това е притеснителна тенденция, която е вследствие от множество социално-икономически фактори.</w:t>
      </w:r>
    </w:p>
    <w:p w14:paraId="63B48600" w14:textId="77777777" w:rsidR="00840942" w:rsidRPr="001D4029" w:rsidRDefault="00840942" w:rsidP="001D4029">
      <w:pPr>
        <w:spacing w:after="0" w:line="360" w:lineRule="auto"/>
        <w:ind w:firstLine="567"/>
        <w:jc w:val="both"/>
        <w:rPr>
          <w:rFonts w:ascii="Times New Roman" w:hAnsi="Times New Roman" w:cs="Times New Roman"/>
          <w:sz w:val="24"/>
          <w:szCs w:val="24"/>
        </w:rPr>
      </w:pPr>
    </w:p>
    <w:p w14:paraId="047DAD3B"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inline distT="0" distB="0" distL="0" distR="0" wp14:anchorId="13891083" wp14:editId="54AC3059">
            <wp:extent cx="5176299" cy="3927475"/>
            <wp:effectExtent l="0" t="0" r="571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6B7537" w14:textId="77777777" w:rsidR="006F14C0" w:rsidRPr="001D4029" w:rsidRDefault="006F14C0" w:rsidP="001D4029">
      <w:pPr>
        <w:spacing w:after="0" w:line="360" w:lineRule="auto"/>
        <w:ind w:firstLine="567"/>
        <w:jc w:val="right"/>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6</w:t>
      </w:r>
    </w:p>
    <w:p w14:paraId="10499090"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713B95FD"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15F5F529" w14:textId="12BEB309"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Възможни са множество причини , които водят до водене на живот с икономически </w:t>
      </w:r>
      <w:r w:rsidR="00AE3194" w:rsidRPr="001D4029">
        <w:rPr>
          <w:rFonts w:ascii="Times New Roman" w:hAnsi="Times New Roman" w:cs="Times New Roman"/>
          <w:sz w:val="24"/>
          <w:szCs w:val="24"/>
        </w:rPr>
        <w:t>ограничения</w:t>
      </w:r>
      <w:r w:rsidRPr="001D4029">
        <w:rPr>
          <w:rFonts w:ascii="Times New Roman" w:hAnsi="Times New Roman" w:cs="Times New Roman"/>
          <w:sz w:val="24"/>
          <w:szCs w:val="24"/>
        </w:rPr>
        <w:t xml:space="preserve">. Ситуацията , свързана с недостиг на работни места, води до трайна безработица, която от своя страна лишава от възможността за водене на живот без икономически ограничения. </w:t>
      </w:r>
    </w:p>
    <w:p w14:paraId="17CAEF41"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color w:val="000000"/>
          <w:sz w:val="24"/>
          <w:szCs w:val="24"/>
          <w:shd w:val="clear" w:color="auto" w:fill="FFFFFF"/>
        </w:rPr>
        <w:lastRenderedPageBreak/>
        <w:t xml:space="preserve">Кризата с разходите за живот вследствие на инфлацията, влошена от войната в Украйна и </w:t>
      </w:r>
      <w:r w:rsidRPr="001D4029">
        <w:rPr>
          <w:rFonts w:ascii="Times New Roman" w:hAnsi="Times New Roman" w:cs="Times New Roman"/>
          <w:noProof/>
          <w:color w:val="000000"/>
          <w:sz w:val="24"/>
          <w:szCs w:val="24"/>
          <w:shd w:val="clear" w:color="auto" w:fill="FFFFFF"/>
        </w:rPr>
        <w:t>постпандемичното</w:t>
      </w:r>
      <w:r w:rsidRPr="001D4029">
        <w:rPr>
          <w:rFonts w:ascii="Times New Roman" w:hAnsi="Times New Roman" w:cs="Times New Roman"/>
          <w:color w:val="000000"/>
          <w:sz w:val="24"/>
          <w:szCs w:val="24"/>
          <w:shd w:val="clear" w:color="auto" w:fill="FFFFFF"/>
        </w:rPr>
        <w:t xml:space="preserve"> отваряне на икономиката,  също се отрази много на живота на хората през идните две години.</w:t>
      </w:r>
    </w:p>
    <w:p w14:paraId="5F493D6B" w14:textId="35894364"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59264" behindDoc="0" locked="0" layoutInCell="1" allowOverlap="1" wp14:anchorId="394A1551" wp14:editId="45ADCD50">
            <wp:simplePos x="0" y="0"/>
            <wp:positionH relativeFrom="margin">
              <wp:posOffset>1962150</wp:posOffset>
            </wp:positionH>
            <wp:positionV relativeFrom="paragraph">
              <wp:posOffset>342265</wp:posOffset>
            </wp:positionV>
            <wp:extent cx="3703320" cy="4213860"/>
            <wp:effectExtent l="0" t="0" r="0" b="0"/>
            <wp:wrapThrough wrapText="bothSides">
              <wp:wrapPolygon edited="0">
                <wp:start x="0" y="0"/>
                <wp:lineTo x="0" y="21483"/>
                <wp:lineTo x="21444" y="21483"/>
                <wp:lineTo x="21444" y="0"/>
                <wp:lineTo x="0" y="0"/>
              </wp:wrapPolygon>
            </wp:wrapThrough>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1D4029">
        <w:rPr>
          <w:rFonts w:ascii="Times New Roman" w:hAnsi="Times New Roman" w:cs="Times New Roman"/>
          <w:sz w:val="24"/>
          <w:szCs w:val="24"/>
        </w:rPr>
        <w:t>На въпроса „Смятате ли, че имате семейни ограничения, за да работите?“  93% от участвалите в анкетното проучване са отговорили, че нямат такива</w:t>
      </w:r>
      <w:r w:rsidR="00BC3721" w:rsidRPr="001D4029">
        <w:rPr>
          <w:rFonts w:ascii="Times New Roman" w:hAnsi="Times New Roman" w:cs="Times New Roman"/>
          <w:sz w:val="24"/>
          <w:szCs w:val="24"/>
        </w:rPr>
        <w:t>,</w:t>
      </w:r>
      <w:r w:rsidRPr="001D4029">
        <w:rPr>
          <w:rFonts w:ascii="Times New Roman" w:hAnsi="Times New Roman" w:cs="Times New Roman"/>
          <w:sz w:val="24"/>
          <w:szCs w:val="24"/>
        </w:rPr>
        <w:t xml:space="preserve"> 3% от анкетираните </w:t>
      </w:r>
      <w:r w:rsidR="005054CB" w:rsidRPr="001D4029">
        <w:rPr>
          <w:rFonts w:ascii="Times New Roman" w:hAnsi="Times New Roman" w:cs="Times New Roman"/>
          <w:sz w:val="24"/>
          <w:szCs w:val="24"/>
        </w:rPr>
        <w:t>споделят, че</w:t>
      </w:r>
      <w:r w:rsidRPr="001D4029">
        <w:rPr>
          <w:rFonts w:ascii="Times New Roman" w:hAnsi="Times New Roman" w:cs="Times New Roman"/>
          <w:sz w:val="24"/>
          <w:szCs w:val="24"/>
        </w:rPr>
        <w:t xml:space="preserve"> имат ограничения, а останалите 4%  са посочили, че в определен период от време са имали такива.  Това от своя страна говори за намаляване на възможните репресии,</w:t>
      </w:r>
      <w:r w:rsidR="005054CB" w:rsidRPr="001D4029">
        <w:rPr>
          <w:rFonts w:ascii="Times New Roman" w:hAnsi="Times New Roman" w:cs="Times New Roman"/>
          <w:sz w:val="24"/>
          <w:szCs w:val="24"/>
        </w:rPr>
        <w:t xml:space="preserve"> </w:t>
      </w:r>
      <w:r w:rsidRPr="001D4029">
        <w:rPr>
          <w:rFonts w:ascii="Times New Roman" w:hAnsi="Times New Roman" w:cs="Times New Roman"/>
          <w:sz w:val="24"/>
          <w:szCs w:val="24"/>
        </w:rPr>
        <w:t>касаещи невъзможността на семейните жени да упражняват трудова дейност, които са внедрени в традициите на  някой етнически малцинства.</w:t>
      </w:r>
    </w:p>
    <w:p w14:paraId="17C6238A" w14:textId="14EB9318"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001D4029">
        <w:rPr>
          <w:rFonts w:ascii="Times New Roman" w:hAnsi="Times New Roman" w:cs="Times New Roman"/>
          <w:sz w:val="24"/>
          <w:szCs w:val="24"/>
        </w:rPr>
        <w:t xml:space="preserve">                            </w:t>
      </w: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7</w:t>
      </w:r>
    </w:p>
    <w:p w14:paraId="7D3AA600" w14:textId="77777777"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5F966C50" w14:textId="77777777" w:rsidR="00B87CC9" w:rsidRPr="001D4029" w:rsidRDefault="00B87CC9" w:rsidP="001D4029">
      <w:pPr>
        <w:spacing w:after="0" w:line="360" w:lineRule="auto"/>
        <w:ind w:firstLine="567"/>
        <w:jc w:val="both"/>
        <w:rPr>
          <w:rFonts w:ascii="Times New Roman" w:hAnsi="Times New Roman" w:cs="Times New Roman"/>
          <w:i/>
          <w:sz w:val="24"/>
          <w:szCs w:val="24"/>
        </w:rPr>
      </w:pPr>
    </w:p>
    <w:p w14:paraId="55459FC6" w14:textId="669BB444"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Относно въпроса, касаещ изпитване на трудности за реализиране на образователни дейности, по-голяма част от анкетираните са отговорили, че нямат такива. Въпроса е свързан с редица проблеми, които биха могли да се </w:t>
      </w:r>
      <w:r w:rsidRPr="001D4029">
        <w:rPr>
          <w:rFonts w:ascii="Times New Roman" w:hAnsi="Times New Roman" w:cs="Times New Roman"/>
          <w:noProof/>
          <w:sz w:val="24"/>
          <w:szCs w:val="24"/>
        </w:rPr>
        <w:t>индикират</w:t>
      </w:r>
      <w:r w:rsidRPr="001D4029">
        <w:rPr>
          <w:rFonts w:ascii="Times New Roman" w:hAnsi="Times New Roman" w:cs="Times New Roman"/>
          <w:sz w:val="24"/>
          <w:szCs w:val="24"/>
        </w:rPr>
        <w:t>, обвързани с образователните процеси на социално слабото население, както и маргинализираните групи. Въпреки това, голяма част от анкетираните не са завършили висше образование, а част от тях нямат и средно такова</w:t>
      </w:r>
      <w:r w:rsidR="008E7AF1" w:rsidRPr="001D4029">
        <w:rPr>
          <w:rFonts w:ascii="Times New Roman" w:hAnsi="Times New Roman" w:cs="Times New Roman"/>
          <w:sz w:val="24"/>
          <w:szCs w:val="24"/>
        </w:rPr>
        <w:t xml:space="preserve">. </w:t>
      </w:r>
      <w:r w:rsidRPr="001D4029">
        <w:rPr>
          <w:rFonts w:ascii="Times New Roman" w:hAnsi="Times New Roman" w:cs="Times New Roman"/>
          <w:sz w:val="24"/>
          <w:szCs w:val="24"/>
        </w:rPr>
        <w:t xml:space="preserve">Възможно е да се обследва въпроса по-обстойно за </w:t>
      </w:r>
      <w:r w:rsidRPr="001D4029">
        <w:rPr>
          <w:rFonts w:ascii="Times New Roman" w:hAnsi="Times New Roman" w:cs="Times New Roman"/>
          <w:sz w:val="24"/>
          <w:szCs w:val="24"/>
        </w:rPr>
        <w:lastRenderedPageBreak/>
        <w:t>да се получи по-пълна картина представяща причините, довели до такава ситуация. По- долу е и графичното изображение, обрисуващо ситуацията.</w:t>
      </w:r>
    </w:p>
    <w:p w14:paraId="6B0F507C"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458F91EB"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mc:AlternateContent>
          <mc:Choice Requires="cx1">
            <w:drawing>
              <wp:inline distT="0" distB="0" distL="0" distR="0" wp14:anchorId="7CB592CA" wp14:editId="5CCD5820">
                <wp:extent cx="5006340" cy="3131820"/>
                <wp:effectExtent l="0" t="0" r="3810" b="11430"/>
                <wp:docPr id="9" name="Chart 9"/>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xmlns:w16du="http://schemas.microsoft.com/office/word/2023/wordml/word16du">
            <w:drawing>
              <wp:inline distT="0" distB="0" distL="0" distR="0" wp14:anchorId="7CB592CA" wp14:editId="5CCD5820">
                <wp:extent cx="5006340" cy="3131820"/>
                <wp:effectExtent l="0" t="0" r="3810" b="11430"/>
                <wp:docPr id="9" name="Chart 9"/>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Chart 9"/>
                        <pic:cNvPicPr>
                          <a:picLocks noGrp="1" noRot="1" noChangeAspect="1" noMove="1" noResize="1" noEditPoints="1" noAdjustHandles="1" noChangeArrowheads="1" noChangeShapeType="1"/>
                        </pic:cNvPicPr>
                      </pic:nvPicPr>
                      <pic:blipFill>
                        <a:blip r:embed="rId16"/>
                        <a:stretch>
                          <a:fillRect/>
                        </a:stretch>
                      </pic:blipFill>
                      <pic:spPr>
                        <a:xfrm>
                          <a:off x="0" y="0"/>
                          <a:ext cx="5006340" cy="3131820"/>
                        </a:xfrm>
                        <a:prstGeom prst="rect">
                          <a:avLst/>
                        </a:prstGeom>
                      </pic:spPr>
                    </pic:pic>
                  </a:graphicData>
                </a:graphic>
              </wp:inline>
            </w:drawing>
          </mc:Fallback>
        </mc:AlternateContent>
      </w:r>
    </w:p>
    <w:p w14:paraId="2FDDBB5D" w14:textId="77777777"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8</w:t>
      </w:r>
    </w:p>
    <w:p w14:paraId="3A330B6E" w14:textId="77777777"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336DABE1" w14:textId="77777777" w:rsidR="00865CEC" w:rsidRPr="001D4029" w:rsidRDefault="00865CEC" w:rsidP="001D4029">
      <w:pPr>
        <w:spacing w:after="0" w:line="360" w:lineRule="auto"/>
        <w:ind w:firstLine="567"/>
        <w:jc w:val="both"/>
        <w:rPr>
          <w:rFonts w:ascii="Times New Roman" w:hAnsi="Times New Roman" w:cs="Times New Roman"/>
          <w:i/>
          <w:sz w:val="24"/>
          <w:szCs w:val="24"/>
        </w:rPr>
      </w:pPr>
    </w:p>
    <w:p w14:paraId="44DAC68D"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По време на обсъждането на приоритетите, които се оказват определящи при взимане на решение за заетост, дадено работно място или възможност за полагане на труд, най-често срещаните такива са:</w:t>
      </w:r>
    </w:p>
    <w:p w14:paraId="517FC6C2"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Добро заплащане</w:t>
      </w:r>
    </w:p>
    <w:p w14:paraId="2DF8D812"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Гъвкаво или удобно работно време</w:t>
      </w:r>
    </w:p>
    <w:p w14:paraId="3E85EAFA"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Добър екип</w:t>
      </w:r>
    </w:p>
    <w:p w14:paraId="32945AC1"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Благоприятна работна среда</w:t>
      </w:r>
    </w:p>
    <w:p w14:paraId="006A611A"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Възможност за кариерно развитие</w:t>
      </w:r>
    </w:p>
    <w:p w14:paraId="0C1BE4C3"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Културно-обогатяваща среда</w:t>
      </w:r>
    </w:p>
    <w:p w14:paraId="2523B6CE"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Финансови стимули / бонуси</w:t>
      </w:r>
    </w:p>
    <w:p w14:paraId="6628B106" w14:textId="77777777" w:rsidR="006F14C0" w:rsidRPr="001D4029" w:rsidRDefault="006F14C0" w:rsidP="001D4029">
      <w:pPr>
        <w:pStyle w:val="ListParagraph"/>
        <w:numPr>
          <w:ilvl w:val="0"/>
          <w:numId w:val="19"/>
        </w:numPr>
        <w:spacing w:after="0"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Възможност за допълнителна работа / извънреден труд</w:t>
      </w:r>
    </w:p>
    <w:p w14:paraId="421C0D82" w14:textId="77777777" w:rsidR="006F14C0" w:rsidRPr="001D4029" w:rsidRDefault="006F14C0" w:rsidP="001D4029">
      <w:pPr>
        <w:pStyle w:val="ListParagraph"/>
        <w:spacing w:after="0" w:line="360" w:lineRule="auto"/>
        <w:ind w:left="0" w:firstLine="567"/>
        <w:jc w:val="both"/>
        <w:rPr>
          <w:rFonts w:ascii="Times New Roman" w:hAnsi="Times New Roman" w:cs="Times New Roman"/>
          <w:sz w:val="24"/>
          <w:szCs w:val="24"/>
        </w:rPr>
      </w:pPr>
    </w:p>
    <w:p w14:paraId="493EF99C"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Интересно е да се отбележи, че при всяка от възрастовите групи се оформят един или повече конкретни най-популярни отговори на въпроса „Посочете вашите три основни приоритета за избор на работно място?“ , а именно:</w:t>
      </w:r>
    </w:p>
    <w:p w14:paraId="0FFAB728"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18 – 22г. – Добро заплащане</w:t>
      </w:r>
    </w:p>
    <w:p w14:paraId="20513913"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23 – 26г. – Добри условия на работа и възможност за развитие</w:t>
      </w:r>
    </w:p>
    <w:p w14:paraId="67074293"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27 – 30г. – Среда / Екип / Колегиалност</w:t>
      </w:r>
    </w:p>
    <w:p w14:paraId="1C91F5D8"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26911D49" w14:textId="77777777" w:rsidR="006F14C0"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Необходимо е да се анализира по-задълбочено и конкретно, посредством допълнителни проучвания, защо именно тези са приоритетите на участниците от различните групи – означават ли те, че най-младите (и най-неопитни), се интересуват най-вече от финансовото обезпечение; че тези с известен опит търсят нови и обнадеждаващи възможности за развитие преди всичко; и че най-опитните не отдават такова значение на въпроси като финансово обезпечение и възможност за развитие, каквито на работната среда и екип, и на какво се дължи това?</w:t>
      </w:r>
    </w:p>
    <w:p w14:paraId="219B20A5" w14:textId="77777777" w:rsidR="00B87CC9" w:rsidRPr="001D4029" w:rsidRDefault="00B87CC9" w:rsidP="001D4029">
      <w:pPr>
        <w:spacing w:after="0" w:line="360" w:lineRule="auto"/>
        <w:ind w:firstLine="567"/>
        <w:jc w:val="both"/>
        <w:rPr>
          <w:rFonts w:ascii="Times New Roman" w:hAnsi="Times New Roman" w:cs="Times New Roman"/>
          <w:sz w:val="24"/>
          <w:szCs w:val="24"/>
        </w:rPr>
      </w:pPr>
    </w:p>
    <w:p w14:paraId="44247BAD" w14:textId="7C261538" w:rsidR="00BC5970" w:rsidRDefault="00B87CC9"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Относно</w:t>
      </w:r>
      <w:r w:rsidR="00BC5970" w:rsidRPr="001D4029">
        <w:rPr>
          <w:rFonts w:ascii="Times New Roman" w:hAnsi="Times New Roman" w:cs="Times New Roman"/>
          <w:sz w:val="24"/>
          <w:szCs w:val="24"/>
        </w:rPr>
        <w:t xml:space="preserve"> въпрос №21, чрез които се изследват областите, в които участниците в анкетирането биха искали да придобият допълнителен опит, или </w:t>
      </w:r>
      <w:r w:rsidRPr="001D4029">
        <w:rPr>
          <w:rFonts w:ascii="Times New Roman" w:hAnsi="Times New Roman" w:cs="Times New Roman"/>
          <w:sz w:val="24"/>
          <w:szCs w:val="24"/>
        </w:rPr>
        <w:t>усъвършенстване</w:t>
      </w:r>
      <w:r w:rsidR="00BC5970" w:rsidRPr="001D4029">
        <w:rPr>
          <w:rFonts w:ascii="Times New Roman" w:hAnsi="Times New Roman" w:cs="Times New Roman"/>
          <w:sz w:val="24"/>
          <w:szCs w:val="24"/>
        </w:rPr>
        <w:t xml:space="preserve"> има разнообразни отговори, които включват дигитални умения, езици, спорт, култура, финанси, </w:t>
      </w:r>
      <w:r w:rsidR="00BC5970" w:rsidRPr="001D4029">
        <w:rPr>
          <w:rFonts w:ascii="Times New Roman" w:hAnsi="Times New Roman" w:cs="Times New Roman"/>
          <w:sz w:val="24"/>
          <w:szCs w:val="24"/>
          <w:lang w:val="en-US"/>
        </w:rPr>
        <w:t>HR</w:t>
      </w:r>
      <w:r w:rsidR="00BC5970" w:rsidRPr="00E375DF">
        <w:rPr>
          <w:rFonts w:ascii="Times New Roman" w:hAnsi="Times New Roman" w:cs="Times New Roman"/>
          <w:sz w:val="24"/>
          <w:szCs w:val="24"/>
        </w:rPr>
        <w:t>,</w:t>
      </w:r>
      <w:r w:rsidR="00BC5970" w:rsidRPr="001D4029">
        <w:rPr>
          <w:rFonts w:ascii="Times New Roman" w:hAnsi="Times New Roman" w:cs="Times New Roman"/>
          <w:sz w:val="24"/>
          <w:szCs w:val="24"/>
        </w:rPr>
        <w:t xml:space="preserve"> готварство, здравеопазване, козметични услуги.</w:t>
      </w:r>
    </w:p>
    <w:p w14:paraId="542F1B6A" w14:textId="77777777" w:rsidR="00B87CC9" w:rsidRPr="001D4029" w:rsidRDefault="00B87CC9" w:rsidP="001D4029">
      <w:pPr>
        <w:spacing w:after="0" w:line="360" w:lineRule="auto"/>
        <w:ind w:firstLine="567"/>
        <w:jc w:val="both"/>
        <w:rPr>
          <w:rFonts w:ascii="Times New Roman" w:hAnsi="Times New Roman" w:cs="Times New Roman"/>
          <w:sz w:val="24"/>
          <w:szCs w:val="24"/>
        </w:rPr>
      </w:pPr>
    </w:p>
    <w:p w14:paraId="281D4DBE"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Тези въпроси и отговори са пряко отражение на проблемите и затрудненията, с които участниците са се срещали в досегашния си опит на пазара на труда, или израз на техните страхове от евентуални бъдещи такива. Например, ако един млад и по-неопитен човек е попаднал на некоректен работодател на първото си работно място, това поражда страхове, които той пренася при всяка следваща ситуация, в която му се налага да изложи себе си на пазара на труда и неговите възможности. </w:t>
      </w:r>
    </w:p>
    <w:p w14:paraId="073C2BCC"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75304821" w14:textId="77777777" w:rsidR="006F14C0" w:rsidRPr="001D4029" w:rsidRDefault="006F14C0" w:rsidP="001D4029">
      <w:pPr>
        <w:spacing w:after="0" w:line="360" w:lineRule="auto"/>
        <w:ind w:firstLine="567"/>
        <w:jc w:val="both"/>
        <w:rPr>
          <w:rFonts w:ascii="Times New Roman" w:hAnsi="Times New Roman" w:cs="Times New Roman"/>
          <w:b/>
          <w:sz w:val="24"/>
          <w:szCs w:val="24"/>
          <w:u w:val="single"/>
        </w:rPr>
      </w:pPr>
      <w:bookmarkStart w:id="2" w:name="_Hlk135384047"/>
      <w:r w:rsidRPr="001D4029">
        <w:rPr>
          <w:rFonts w:ascii="Times New Roman" w:hAnsi="Times New Roman" w:cs="Times New Roman"/>
          <w:b/>
          <w:sz w:val="24"/>
          <w:szCs w:val="24"/>
          <w:u w:val="single"/>
        </w:rPr>
        <w:t>В. Анализ на дискутираните възможности</w:t>
      </w:r>
    </w:p>
    <w:bookmarkEnd w:id="2"/>
    <w:p w14:paraId="584C1731"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1D7C9E98" w14:textId="77777777"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Разбира се, освен проблеми и затруднения, предмет на дискусия с фокус групите са и техните интереси, хобита, амбиции и предмети на мотивация. Как определят приоритетите за започване на работа,  а също така и какви са техните позитивни качества, </w:t>
      </w:r>
      <w:r w:rsidRPr="001D4029">
        <w:rPr>
          <w:rFonts w:ascii="Times New Roman" w:hAnsi="Times New Roman" w:cs="Times New Roman"/>
          <w:sz w:val="24"/>
          <w:szCs w:val="24"/>
        </w:rPr>
        <w:lastRenderedPageBreak/>
        <w:t>които, според тях биха могли да допринесат до това да бъдат назначени на работа също са въпроси, които бяха анализирани.  Както може да се види от графиката, в проучването и фокус групите участие взимат младежи с разнородни интереси, сред които безспорен фаворит е спорта – близо 30% от участниците изброяват именно него на въпроса за хобитата и интересите им.</w:t>
      </w:r>
    </w:p>
    <w:p w14:paraId="50DCE87D" w14:textId="47826E33" w:rsidR="006F14C0" w:rsidRPr="001D4029" w:rsidRDefault="00843175"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0288" behindDoc="0" locked="0" layoutInCell="1" allowOverlap="1" wp14:anchorId="4CBAB07F" wp14:editId="6465E2D2">
            <wp:simplePos x="0" y="0"/>
            <wp:positionH relativeFrom="margin">
              <wp:align>right</wp:align>
            </wp:positionH>
            <wp:positionV relativeFrom="paragraph">
              <wp:posOffset>330145</wp:posOffset>
            </wp:positionV>
            <wp:extent cx="5748020" cy="3663950"/>
            <wp:effectExtent l="0" t="0" r="5080" b="0"/>
            <wp:wrapThrough wrapText="bothSides">
              <wp:wrapPolygon edited="0">
                <wp:start x="0" y="0"/>
                <wp:lineTo x="0" y="21450"/>
                <wp:lineTo x="21548" y="21450"/>
                <wp:lineTo x="21548" y="0"/>
                <wp:lineTo x="0" y="0"/>
              </wp:wrapPolygon>
            </wp:wrapThrough>
            <wp:docPr id="11" name="Диаграма 11">
              <a:extLst xmlns:a="http://schemas.openxmlformats.org/drawingml/2006/main">
                <a:ext uri="{FF2B5EF4-FFF2-40B4-BE49-F238E27FC236}">
                  <a16:creationId xmlns:a16="http://schemas.microsoft.com/office/drawing/2014/main" id="{322CD48A-BBC2-467F-A4BA-BE38C66AE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508D6743" w14:textId="69ACDB48" w:rsidR="006F14C0" w:rsidRPr="001D4029" w:rsidRDefault="006F14C0" w:rsidP="001D4029">
      <w:pPr>
        <w:spacing w:after="0" w:line="360" w:lineRule="auto"/>
        <w:ind w:firstLine="567"/>
        <w:jc w:val="right"/>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9</w:t>
      </w:r>
    </w:p>
    <w:p w14:paraId="53A6DC65" w14:textId="64C5899D"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7EC3CA02" w14:textId="70430E6E" w:rsidR="006F14C0" w:rsidRPr="001D4029" w:rsidRDefault="006F14C0" w:rsidP="001D4029">
      <w:pPr>
        <w:spacing w:after="0" w:line="360" w:lineRule="auto"/>
        <w:ind w:firstLine="567"/>
        <w:jc w:val="both"/>
        <w:rPr>
          <w:rFonts w:ascii="Times New Roman" w:hAnsi="Times New Roman" w:cs="Times New Roman"/>
          <w:sz w:val="24"/>
          <w:szCs w:val="24"/>
        </w:rPr>
      </w:pPr>
    </w:p>
    <w:p w14:paraId="38299F58" w14:textId="5A429607" w:rsidR="006F14C0"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Съвсем естествено е, че при тези резултати, дискутираното предложение за по-голяма ангажираност на спортните клубове и организации в социален аспект, и създаването на допълнителни работни места, включително и възможности за обучения и безплатни стажове, беше прието с голямо одобрение от всички участници. В това число влизат включително и тези, които не са спортно-ангажирани, тъй като всички те разбират ролята на спорта като двигател на промени и възпитател на ценности – а какво по-</w:t>
      </w:r>
      <w:r w:rsidRPr="001D4029">
        <w:rPr>
          <w:rFonts w:ascii="Times New Roman" w:hAnsi="Times New Roman" w:cs="Times New Roman"/>
          <w:sz w:val="24"/>
          <w:szCs w:val="24"/>
        </w:rPr>
        <w:lastRenderedPageBreak/>
        <w:t>подходящо място от спортен клуб или организация с подобни ценности, които да бъдат възпитани у млади хора без професионален опит, търсещи професионална реализация и личностно развитие.</w:t>
      </w:r>
    </w:p>
    <w:p w14:paraId="6A66A961" w14:textId="77777777" w:rsidR="0081457C" w:rsidRPr="001D4029" w:rsidRDefault="0081457C" w:rsidP="001D4029">
      <w:pPr>
        <w:spacing w:after="0" w:line="360" w:lineRule="auto"/>
        <w:ind w:firstLine="567"/>
        <w:jc w:val="both"/>
        <w:rPr>
          <w:rFonts w:ascii="Times New Roman" w:hAnsi="Times New Roman" w:cs="Times New Roman"/>
          <w:sz w:val="24"/>
          <w:szCs w:val="24"/>
        </w:rPr>
      </w:pPr>
    </w:p>
    <w:p w14:paraId="2FD2CD1C" w14:textId="77777777" w:rsidR="006F14C0" w:rsidRDefault="006F14C0" w:rsidP="001D4029">
      <w:pPr>
        <w:spacing w:after="0" w:line="360" w:lineRule="auto"/>
        <w:ind w:firstLine="567"/>
        <w:jc w:val="both"/>
        <w:rPr>
          <w:rFonts w:ascii="Times New Roman" w:hAnsi="Times New Roman" w:cs="Times New Roman"/>
          <w:sz w:val="24"/>
          <w:szCs w:val="24"/>
          <w:shd w:val="clear" w:color="auto" w:fill="FFFFFF"/>
        </w:rPr>
      </w:pPr>
      <w:r w:rsidRPr="001D4029">
        <w:rPr>
          <w:rFonts w:ascii="Times New Roman" w:hAnsi="Times New Roman" w:cs="Times New Roman"/>
          <w:sz w:val="24"/>
          <w:szCs w:val="24"/>
          <w:shd w:val="clear" w:color="auto" w:fill="FFFFFF"/>
        </w:rPr>
        <w:t xml:space="preserve">В тази връзка, на възможностите за преодоляване на младежката безработица и </w:t>
      </w:r>
      <w:r w:rsidRPr="001D4029">
        <w:rPr>
          <w:rFonts w:ascii="Times New Roman" w:hAnsi="Times New Roman" w:cs="Times New Roman"/>
          <w:bCs/>
          <w:sz w:val="24"/>
          <w:szCs w:val="24"/>
          <w:shd w:val="clear" w:color="auto" w:fill="FFFFFF"/>
        </w:rPr>
        <w:t>създаване на условия за устойчива младежка интеграция на пазара на труда</w:t>
      </w:r>
      <w:r w:rsidRPr="001D4029">
        <w:rPr>
          <w:rFonts w:ascii="Times New Roman" w:hAnsi="Times New Roman" w:cs="Times New Roman"/>
          <w:sz w:val="24"/>
          <w:szCs w:val="24"/>
          <w:shd w:val="clear" w:color="auto" w:fill="FFFFFF"/>
        </w:rPr>
        <w:t xml:space="preserve">, осигуряваща шансове за кариерно развитие и личностно удовлетворение, отговорите на участниците създават база за размисъл. По-конкретен разбор на техните оценки и мнения би могъл да послужи не само за анализ на настоящата ситуация, но и за насока за бъдещи действия, проекти и политики, които на практика да доведат до съществено изменение на актуалната </w:t>
      </w:r>
      <w:r w:rsidRPr="001D4029">
        <w:rPr>
          <w:rFonts w:ascii="Times New Roman" w:hAnsi="Times New Roman" w:cs="Times New Roman"/>
          <w:noProof/>
          <w:sz w:val="24"/>
          <w:szCs w:val="24"/>
          <w:shd w:val="clear" w:color="auto" w:fill="FFFFFF"/>
        </w:rPr>
        <w:t>социо</w:t>
      </w:r>
      <w:r w:rsidRPr="001D4029">
        <w:rPr>
          <w:rFonts w:ascii="Times New Roman" w:hAnsi="Times New Roman" w:cs="Times New Roman"/>
          <w:sz w:val="24"/>
          <w:szCs w:val="24"/>
          <w:shd w:val="clear" w:color="auto" w:fill="FFFFFF"/>
        </w:rPr>
        <w:t>-икономическа обстановка в страната и областта.</w:t>
      </w:r>
    </w:p>
    <w:p w14:paraId="4DC91EA1" w14:textId="77777777" w:rsidR="0081457C" w:rsidRPr="001D4029" w:rsidRDefault="0081457C" w:rsidP="001D4029">
      <w:pPr>
        <w:spacing w:after="0" w:line="360" w:lineRule="auto"/>
        <w:ind w:firstLine="567"/>
        <w:jc w:val="both"/>
        <w:rPr>
          <w:rFonts w:ascii="Times New Roman" w:hAnsi="Times New Roman" w:cs="Times New Roman"/>
          <w:sz w:val="24"/>
          <w:szCs w:val="24"/>
          <w:shd w:val="clear" w:color="auto" w:fill="FFFFFF"/>
        </w:rPr>
      </w:pPr>
    </w:p>
    <w:p w14:paraId="4513725B" w14:textId="77777777" w:rsidR="006F14C0" w:rsidRDefault="006F14C0" w:rsidP="001D4029">
      <w:p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hAnsi="Times New Roman" w:cs="Times New Roman"/>
          <w:sz w:val="24"/>
          <w:szCs w:val="24"/>
          <w:shd w:val="clear" w:color="auto" w:fill="FFFFFF"/>
        </w:rPr>
        <w:t xml:space="preserve">Например,  интересно е да се отбележи, че сред </w:t>
      </w:r>
      <w:r w:rsidRPr="001D4029">
        <w:rPr>
          <w:rFonts w:ascii="Times New Roman" w:eastAsia="Times New Roman" w:hAnsi="Times New Roman" w:cs="Times New Roman"/>
          <w:sz w:val="24"/>
          <w:szCs w:val="24"/>
          <w:lang w:eastAsia="bg-BG"/>
        </w:rPr>
        <w:t>младите хора на възраст от 18 до 30 г., които са икономически неактивни, т.е. не са ангажирани с трудова дейност, цели 61,9% посочват „възможност за нова работа“ като отговор на въпроса какви са очакванията им по време на реализация на проекта "</w:t>
      </w:r>
      <w:r w:rsidRPr="0081457C">
        <w:rPr>
          <w:rFonts w:ascii="Times New Roman" w:eastAsia="Times New Roman" w:hAnsi="Times New Roman" w:cs="Times New Roman"/>
          <w:sz w:val="24"/>
          <w:szCs w:val="24"/>
          <w:lang w:val="en-US" w:eastAsia="bg-BG"/>
        </w:rPr>
        <w:t>Sustainable</w:t>
      </w:r>
      <w:r w:rsidRPr="00443AF4">
        <w:rPr>
          <w:rFonts w:ascii="Times New Roman" w:eastAsia="Times New Roman" w:hAnsi="Times New Roman" w:cs="Times New Roman"/>
          <w:sz w:val="24"/>
          <w:szCs w:val="24"/>
          <w:lang w:eastAsia="bg-BG"/>
        </w:rPr>
        <w:t xml:space="preserve"> </w:t>
      </w:r>
      <w:r w:rsidRPr="0081457C">
        <w:rPr>
          <w:rFonts w:ascii="Times New Roman" w:eastAsia="Times New Roman" w:hAnsi="Times New Roman" w:cs="Times New Roman"/>
          <w:sz w:val="24"/>
          <w:szCs w:val="24"/>
          <w:lang w:val="en-US" w:eastAsia="bg-BG"/>
        </w:rPr>
        <w:t>youth</w:t>
      </w:r>
      <w:r w:rsidRPr="00443AF4">
        <w:rPr>
          <w:rFonts w:ascii="Times New Roman" w:eastAsia="Times New Roman" w:hAnsi="Times New Roman" w:cs="Times New Roman"/>
          <w:sz w:val="24"/>
          <w:szCs w:val="24"/>
          <w:lang w:eastAsia="bg-BG"/>
        </w:rPr>
        <w:t xml:space="preserve"> </w:t>
      </w:r>
      <w:r w:rsidRPr="0081457C">
        <w:rPr>
          <w:rFonts w:ascii="Times New Roman" w:eastAsia="Times New Roman" w:hAnsi="Times New Roman" w:cs="Times New Roman"/>
          <w:sz w:val="24"/>
          <w:szCs w:val="24"/>
          <w:lang w:val="en-US" w:eastAsia="bg-BG"/>
        </w:rPr>
        <w:t>integration</w:t>
      </w:r>
      <w:r w:rsidRPr="00443AF4">
        <w:rPr>
          <w:rFonts w:ascii="Times New Roman" w:eastAsia="Times New Roman" w:hAnsi="Times New Roman" w:cs="Times New Roman"/>
          <w:sz w:val="24"/>
          <w:szCs w:val="24"/>
          <w:lang w:eastAsia="bg-BG"/>
        </w:rPr>
        <w:t>".</w:t>
      </w:r>
      <w:r w:rsidRPr="001D4029">
        <w:rPr>
          <w:rFonts w:ascii="Times New Roman" w:eastAsia="Times New Roman" w:hAnsi="Times New Roman" w:cs="Times New Roman"/>
          <w:sz w:val="24"/>
          <w:szCs w:val="24"/>
          <w:lang w:eastAsia="bg-BG"/>
        </w:rPr>
        <w:t xml:space="preserve"> Един толкова висок процент отговорили именно по този начин сочи за това, че младите безработни, в по-голямата си част, не са в такава социална и икономическа ситуация поради нежелание за упражняване на трудова дейност, а по-скоро поради други фактори, несвързани с техните амбиции и желания за реализация. В последвалата дискусия, това се проявява и от техните оценки за причините им да не са работно ангажирани - недостатъчно работни места в региона, лоша материална база и ниско заплащане. Видно е, че по естествен път, проследявайки причинно-следствените връзки, изразени по един или друг начин от участниците в споделянето на личните им истории и опит, мнозинството от тях не само биха искали да бъдат създадени по-добри условия на работа и повече работни места, но и го очакват и изискват от отговорните институции и органи. Това включва не само мерки за предотвратяване на проблемите, с които се срещат в момента, но и за тяхното изкореняване – успешното и устойчиво премахване на порочни практики, които осуетяват адекватното развитие на младежта и нейното активно включване в пазара на труда.</w:t>
      </w:r>
    </w:p>
    <w:p w14:paraId="130F9C47" w14:textId="77777777" w:rsidR="0081457C" w:rsidRPr="001D4029" w:rsidRDefault="0081457C" w:rsidP="001D4029">
      <w:pPr>
        <w:spacing w:after="0" w:line="360" w:lineRule="auto"/>
        <w:ind w:firstLine="567"/>
        <w:jc w:val="both"/>
        <w:rPr>
          <w:rFonts w:ascii="Times New Roman" w:eastAsia="Times New Roman" w:hAnsi="Times New Roman" w:cs="Times New Roman"/>
          <w:sz w:val="24"/>
          <w:szCs w:val="24"/>
          <w:lang w:eastAsia="bg-BG"/>
        </w:rPr>
      </w:pPr>
    </w:p>
    <w:p w14:paraId="1616D5F7" w14:textId="77777777" w:rsidR="006F14C0" w:rsidRDefault="006F14C0" w:rsidP="001D4029">
      <w:p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lastRenderedPageBreak/>
        <w:t xml:space="preserve"> От друга страна, същите участници, изправени пред въпросите дали смятат, че имат семейни ограничения, за да работят; смятат ли, че изпитват трудности във включването в образователни процеси, и ако да – какви; и дали имат културни и религиозни различия или пък здравословни проблеми, отговарят отрицателно. За справка, едва 19% от тях отчитат, че по настоящем, или за определен период от време са имали семейни ограничения, които да ги възпрепятстват от активното участие в пазара на труда; нито един от участниците не отговаря утвърдително на въпроса за образователни затруднения, както и на този за религиозни и културни различия; и 14% признават за наличието на здравословен проблем.</w:t>
      </w:r>
    </w:p>
    <w:p w14:paraId="3485511D" w14:textId="77777777" w:rsidR="0081457C" w:rsidRPr="001D4029" w:rsidRDefault="0081457C" w:rsidP="001D4029">
      <w:pPr>
        <w:spacing w:after="0" w:line="360" w:lineRule="auto"/>
        <w:ind w:firstLine="567"/>
        <w:jc w:val="both"/>
        <w:rPr>
          <w:rFonts w:ascii="Times New Roman" w:eastAsia="Times New Roman" w:hAnsi="Times New Roman" w:cs="Times New Roman"/>
          <w:sz w:val="24"/>
          <w:szCs w:val="24"/>
          <w:lang w:eastAsia="bg-BG"/>
        </w:rPr>
      </w:pPr>
    </w:p>
    <w:p w14:paraId="051B3475" w14:textId="77777777" w:rsidR="006F14C0" w:rsidRDefault="006F14C0" w:rsidP="001D4029">
      <w:p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t xml:space="preserve"> Важно е да се отбележи, че при групата, представляваща млади хора, изложени на риск от социално изключване, се наблюдава тенденция сред най-често посочваните приоритети при избор на работно място да се придава изключителна важност средата и екипа; като и на „екип“; „разбирателство“; „коректност“; „сигурност“; „колегиалност“ и подобни (бел.: въпроса е от отворен тип, което еднозначно показва сходната оценка на участниците за значението на социалната среда и отношенията между равнопоставени, както и тези между служител/чиновник и неговия ръководител, както и е възможен показател за страховете, породени от ситуацията, в която се намират понастоящем). Кампании за обучение на работодатели, служители, и изобщо всички, които под една или друга форма са ангажирани с трудова дейност, следва да бъдат предвидени с цел запознаване с проблема, борба срещу него и, в същината си, и превенция. Да се стимулират и окуражават дискусии на подобни социално-икономически въпроси, и изобщо въпроси от подобен характер, свързани с безработицата, и в частност тази на младите хора, е крайно необходимо, и дори належащо при настоящата ситуация.</w:t>
      </w:r>
    </w:p>
    <w:p w14:paraId="678167DB" w14:textId="77777777" w:rsidR="0081457C" w:rsidRPr="001D4029" w:rsidRDefault="0081457C" w:rsidP="001D4029">
      <w:pPr>
        <w:spacing w:after="0" w:line="360" w:lineRule="auto"/>
        <w:ind w:firstLine="567"/>
        <w:jc w:val="both"/>
        <w:rPr>
          <w:rFonts w:ascii="Times New Roman" w:eastAsia="Times New Roman" w:hAnsi="Times New Roman" w:cs="Times New Roman"/>
          <w:sz w:val="24"/>
          <w:szCs w:val="24"/>
          <w:lang w:eastAsia="bg-BG"/>
        </w:rPr>
      </w:pPr>
    </w:p>
    <w:p w14:paraId="7FB82A2B" w14:textId="00829BA7" w:rsidR="006F14C0" w:rsidRPr="001D4029" w:rsidRDefault="006F14C0" w:rsidP="001D4029">
      <w:p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t xml:space="preserve">Не по-различни са и разбиранията, оплакванията и страховете на младите хора от маргинализирани общности, които в голяма степен са изложени на същите рискове като и тези в риск от социално изключване. При тях, впечатляващ е процентът на такива, които отбелязват липсата на образование и/или точна квалификация, както и </w:t>
      </w:r>
      <w:r w:rsidR="00D6546A" w:rsidRPr="001D4029">
        <w:rPr>
          <w:rFonts w:ascii="Times New Roman" w:eastAsia="Times New Roman" w:hAnsi="Times New Roman" w:cs="Times New Roman"/>
          <w:sz w:val="24"/>
          <w:szCs w:val="24"/>
          <w:lang w:eastAsia="bg-BG"/>
        </w:rPr>
        <w:t>не владеенето</w:t>
      </w:r>
      <w:r w:rsidRPr="001D4029">
        <w:rPr>
          <w:rFonts w:ascii="Times New Roman" w:eastAsia="Times New Roman" w:hAnsi="Times New Roman" w:cs="Times New Roman"/>
          <w:sz w:val="24"/>
          <w:szCs w:val="24"/>
          <w:lang w:eastAsia="bg-BG"/>
        </w:rPr>
        <w:t xml:space="preserve"> на чужд език, като свои лични затруднения в реализацията на трудовия пазар – 54,7%. За сметка на това, на същия въпрос, едва 7% посочват липсата на мотивация. </w:t>
      </w:r>
      <w:proofErr w:type="spellStart"/>
      <w:r w:rsidRPr="001D4029">
        <w:rPr>
          <w:rFonts w:ascii="Times New Roman" w:eastAsia="Times New Roman" w:hAnsi="Times New Roman" w:cs="Times New Roman"/>
          <w:sz w:val="24"/>
          <w:szCs w:val="24"/>
          <w:lang w:eastAsia="bg-BG"/>
        </w:rPr>
        <w:t>Би</w:t>
      </w:r>
      <w:proofErr w:type="spellEnd"/>
      <w:r w:rsidRPr="001D4029">
        <w:rPr>
          <w:rFonts w:ascii="Times New Roman" w:eastAsia="Times New Roman" w:hAnsi="Times New Roman" w:cs="Times New Roman"/>
          <w:sz w:val="24"/>
          <w:szCs w:val="24"/>
          <w:lang w:eastAsia="bg-BG"/>
        </w:rPr>
        <w:t xml:space="preserve"> могло да се заключи, че тук има проблеми, които се коренят в социалната интеграция на </w:t>
      </w:r>
      <w:r w:rsidRPr="001D4029">
        <w:rPr>
          <w:rFonts w:ascii="Times New Roman" w:eastAsia="Times New Roman" w:hAnsi="Times New Roman" w:cs="Times New Roman"/>
          <w:sz w:val="24"/>
          <w:szCs w:val="24"/>
          <w:lang w:eastAsia="bg-BG"/>
        </w:rPr>
        <w:lastRenderedPageBreak/>
        <w:t xml:space="preserve">представителите на тази група на по-ранен етап от тяхното развитие и образование, които би следвало да бъдат изучавани и анализирани. </w:t>
      </w:r>
    </w:p>
    <w:p w14:paraId="5736A044" w14:textId="77777777" w:rsidR="006F14C0" w:rsidRPr="001D4029" w:rsidRDefault="006F14C0" w:rsidP="001D4029">
      <w:p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t xml:space="preserve">Проблемите, срещани от представителите на всяка от групите, взели участие в това проучване са една представителна извадка за настоящата ситуация с пазара на труда в областта и в България изобщо. </w:t>
      </w:r>
    </w:p>
    <w:p w14:paraId="65AF393A" w14:textId="77777777" w:rsidR="006F14C0" w:rsidRPr="001D4029" w:rsidRDefault="006F14C0" w:rsidP="001D4029">
      <w:pPr>
        <w:spacing w:after="0" w:line="360" w:lineRule="auto"/>
        <w:ind w:right="141" w:firstLine="567"/>
        <w:jc w:val="both"/>
        <w:rPr>
          <w:rFonts w:ascii="Times New Roman" w:hAnsi="Times New Roman" w:cs="Times New Roman"/>
          <w:sz w:val="24"/>
          <w:szCs w:val="24"/>
        </w:rPr>
      </w:pPr>
    </w:p>
    <w:p w14:paraId="0E334ED3" w14:textId="77777777" w:rsidR="006F14C0" w:rsidRPr="001D4029" w:rsidRDefault="006F14C0" w:rsidP="001D4029">
      <w:pPr>
        <w:spacing w:after="0" w:line="360" w:lineRule="auto"/>
        <w:ind w:right="141" w:firstLine="567"/>
        <w:jc w:val="both"/>
        <w:rPr>
          <w:rFonts w:ascii="Times New Roman" w:hAnsi="Times New Roman" w:cs="Times New Roman"/>
          <w:sz w:val="24"/>
          <w:szCs w:val="24"/>
        </w:rPr>
      </w:pPr>
    </w:p>
    <w:p w14:paraId="6163A594" w14:textId="77777777" w:rsidR="006F14C0" w:rsidRDefault="006F14C0" w:rsidP="001D4029">
      <w:pPr>
        <w:spacing w:after="0" w:line="360" w:lineRule="auto"/>
        <w:ind w:right="141" w:firstLine="567"/>
        <w:jc w:val="both"/>
        <w:rPr>
          <w:rFonts w:ascii="Times New Roman" w:hAnsi="Times New Roman" w:cs="Times New Roman"/>
          <w:sz w:val="24"/>
          <w:szCs w:val="24"/>
        </w:rPr>
      </w:pPr>
    </w:p>
    <w:p w14:paraId="697D8FEE" w14:textId="77777777" w:rsidR="0081457C" w:rsidRPr="001D4029" w:rsidRDefault="0081457C" w:rsidP="001D4029">
      <w:pPr>
        <w:spacing w:after="0" w:line="360" w:lineRule="auto"/>
        <w:ind w:right="141" w:firstLine="567"/>
        <w:jc w:val="both"/>
        <w:rPr>
          <w:rFonts w:ascii="Times New Roman" w:hAnsi="Times New Roman" w:cs="Times New Roman"/>
          <w:sz w:val="24"/>
          <w:szCs w:val="24"/>
        </w:rPr>
      </w:pPr>
    </w:p>
    <w:p w14:paraId="18A914B3" w14:textId="77777777" w:rsidR="00A47234" w:rsidRPr="001D4029" w:rsidRDefault="00A47234" w:rsidP="001D4029">
      <w:pPr>
        <w:spacing w:after="0" w:line="360" w:lineRule="auto"/>
        <w:ind w:right="141" w:firstLine="567"/>
        <w:jc w:val="both"/>
        <w:rPr>
          <w:rFonts w:ascii="Times New Roman" w:hAnsi="Times New Roman" w:cs="Times New Roman"/>
          <w:sz w:val="24"/>
          <w:szCs w:val="24"/>
        </w:rPr>
      </w:pPr>
    </w:p>
    <w:p w14:paraId="76628BD0" w14:textId="77777777" w:rsidR="00A47234" w:rsidRDefault="00A47234" w:rsidP="001D4029">
      <w:pPr>
        <w:spacing w:after="0" w:line="360" w:lineRule="auto"/>
        <w:ind w:right="141" w:firstLine="567"/>
        <w:jc w:val="both"/>
        <w:rPr>
          <w:rFonts w:ascii="Times New Roman" w:hAnsi="Times New Roman" w:cs="Times New Roman"/>
          <w:sz w:val="24"/>
          <w:szCs w:val="24"/>
        </w:rPr>
      </w:pPr>
    </w:p>
    <w:p w14:paraId="73535F12"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C0D2C5C"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1D2B2F1B"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4A9738D9"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59FBF86"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5F20071"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18F71EDE"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EF1730F"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274E6DDC"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5A6394BB"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4D83A58"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E59B7A0"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E2D0977"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DD3A9F7"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0F608389"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7F50F33"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4C34ACDC"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52FE3117"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F93331E"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2952953A" w14:textId="77777777" w:rsidR="0081457C" w:rsidRPr="001D4029" w:rsidRDefault="0081457C" w:rsidP="001D4029">
      <w:pPr>
        <w:spacing w:after="0" w:line="360" w:lineRule="auto"/>
        <w:ind w:right="141" w:firstLine="567"/>
        <w:jc w:val="both"/>
        <w:rPr>
          <w:rFonts w:ascii="Times New Roman" w:hAnsi="Times New Roman" w:cs="Times New Roman"/>
          <w:sz w:val="24"/>
          <w:szCs w:val="24"/>
        </w:rPr>
      </w:pPr>
    </w:p>
    <w:p w14:paraId="715DE56E" w14:textId="77777777" w:rsidR="00A47234" w:rsidRPr="001D4029" w:rsidRDefault="00A47234" w:rsidP="001D4029">
      <w:pPr>
        <w:spacing w:after="0" w:line="360" w:lineRule="auto"/>
        <w:ind w:right="141" w:firstLine="567"/>
        <w:jc w:val="both"/>
        <w:rPr>
          <w:rFonts w:ascii="Times New Roman" w:hAnsi="Times New Roman" w:cs="Times New Roman"/>
          <w:sz w:val="24"/>
          <w:szCs w:val="24"/>
        </w:rPr>
      </w:pPr>
    </w:p>
    <w:p w14:paraId="4FB24F77" w14:textId="77777777" w:rsidR="00A47234" w:rsidRPr="001D4029" w:rsidRDefault="00A47234" w:rsidP="001D4029">
      <w:pPr>
        <w:spacing w:after="0" w:line="360" w:lineRule="auto"/>
        <w:ind w:right="141" w:firstLine="567"/>
        <w:jc w:val="both"/>
        <w:rPr>
          <w:rFonts w:ascii="Times New Roman" w:hAnsi="Times New Roman" w:cs="Times New Roman"/>
          <w:sz w:val="24"/>
          <w:szCs w:val="24"/>
        </w:rPr>
      </w:pPr>
    </w:p>
    <w:p w14:paraId="4E79CF41" w14:textId="6507C6BF" w:rsidR="00971028" w:rsidRPr="001D4029" w:rsidRDefault="00F63E6D" w:rsidP="001D4029">
      <w:pPr>
        <w:spacing w:after="0" w:line="360" w:lineRule="auto"/>
        <w:ind w:right="141" w:firstLine="567"/>
        <w:jc w:val="both"/>
        <w:rPr>
          <w:rFonts w:ascii="Times New Roman" w:hAnsi="Times New Roman" w:cs="Times New Roman"/>
          <w:b/>
          <w:sz w:val="24"/>
          <w:szCs w:val="24"/>
        </w:rPr>
      </w:pPr>
      <w:r>
        <w:rPr>
          <w:rFonts w:ascii="Times New Roman" w:hAnsi="Times New Roman" w:cs="Times New Roman"/>
          <w:b/>
          <w:sz w:val="24"/>
          <w:szCs w:val="24"/>
        </w:rPr>
        <w:t xml:space="preserve">АНКЕТА ЗА </w:t>
      </w:r>
      <w:r w:rsidR="00A47234" w:rsidRPr="001D4029">
        <w:rPr>
          <w:rFonts w:ascii="Times New Roman" w:hAnsi="Times New Roman" w:cs="Times New Roman"/>
          <w:b/>
          <w:sz w:val="24"/>
          <w:szCs w:val="24"/>
        </w:rPr>
        <w:t xml:space="preserve">ИЗСЛЕДВАНЕ </w:t>
      </w:r>
      <w:r w:rsidR="0000412A" w:rsidRPr="001D4029">
        <w:rPr>
          <w:rFonts w:ascii="Times New Roman" w:hAnsi="Times New Roman" w:cs="Times New Roman"/>
          <w:b/>
          <w:sz w:val="24"/>
          <w:szCs w:val="24"/>
        </w:rPr>
        <w:t xml:space="preserve">В РАЙОНА НА </w:t>
      </w:r>
      <w:r w:rsidR="0023758C" w:rsidRPr="001D4029">
        <w:rPr>
          <w:rFonts w:ascii="Times New Roman" w:hAnsi="Times New Roman" w:cs="Times New Roman"/>
          <w:b/>
          <w:sz w:val="24"/>
          <w:szCs w:val="24"/>
        </w:rPr>
        <w:t xml:space="preserve">ОБЛАСТ ТРАНСИЛВАНИЯ </w:t>
      </w:r>
      <w:r w:rsidR="0000412A" w:rsidRPr="001D4029">
        <w:rPr>
          <w:rFonts w:ascii="Times New Roman" w:hAnsi="Times New Roman" w:cs="Times New Roman"/>
          <w:b/>
          <w:sz w:val="24"/>
          <w:szCs w:val="24"/>
        </w:rPr>
        <w:t>.</w:t>
      </w:r>
    </w:p>
    <w:p w14:paraId="33134A1E" w14:textId="77777777" w:rsidR="0023758C" w:rsidRPr="001D4029" w:rsidRDefault="0023758C" w:rsidP="001D4029">
      <w:pPr>
        <w:spacing w:after="0" w:line="360" w:lineRule="auto"/>
        <w:ind w:right="141" w:firstLine="567"/>
        <w:jc w:val="both"/>
        <w:rPr>
          <w:rFonts w:ascii="Times New Roman" w:hAnsi="Times New Roman" w:cs="Times New Roman"/>
          <w:b/>
          <w:sz w:val="24"/>
          <w:szCs w:val="24"/>
        </w:rPr>
      </w:pPr>
    </w:p>
    <w:p w14:paraId="79B5D433" w14:textId="77777777" w:rsidR="006F14C0" w:rsidRPr="001D4029" w:rsidRDefault="006F14C0" w:rsidP="001D4029">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Анализа на данните от анкетираните, целящ добиване на представа за състоянието на заетостта сред младите хора в региона област Трансилвания показа някой ясни тенденции. </w:t>
      </w:r>
    </w:p>
    <w:p w14:paraId="11D0DF28" w14:textId="77777777" w:rsidR="00A47234" w:rsidRPr="001D4029" w:rsidRDefault="00A47234" w:rsidP="001D4029">
      <w:pPr>
        <w:pStyle w:val="ListParagraph"/>
        <w:spacing w:after="0" w:line="360" w:lineRule="auto"/>
        <w:ind w:left="709" w:firstLine="567"/>
        <w:jc w:val="both"/>
        <w:rPr>
          <w:rFonts w:ascii="Times New Roman" w:hAnsi="Times New Roman" w:cs="Times New Roman"/>
          <w:sz w:val="24"/>
          <w:szCs w:val="24"/>
        </w:rPr>
      </w:pPr>
      <w:r w:rsidRPr="001D4029">
        <w:rPr>
          <w:rFonts w:ascii="Times New Roman" w:hAnsi="Times New Roman" w:cs="Times New Roman"/>
          <w:b/>
          <w:sz w:val="24"/>
          <w:szCs w:val="24"/>
          <w:u w:val="single"/>
        </w:rPr>
        <w:t>Дискусионни въпроси</w:t>
      </w:r>
      <w:r w:rsidRPr="001D4029">
        <w:rPr>
          <w:rFonts w:ascii="Times New Roman" w:hAnsi="Times New Roman" w:cs="Times New Roman"/>
          <w:sz w:val="24"/>
          <w:szCs w:val="24"/>
        </w:rPr>
        <w:t>:</w:t>
      </w:r>
    </w:p>
    <w:p w14:paraId="150DB862" w14:textId="77777777" w:rsidR="00A47234" w:rsidRPr="001D4029" w:rsidRDefault="00A47234" w:rsidP="001D4029">
      <w:pPr>
        <w:pStyle w:val="ListParagraph"/>
        <w:numPr>
          <w:ilvl w:val="0"/>
          <w:numId w:val="24"/>
        </w:numPr>
        <w:spacing w:after="0" w:line="360" w:lineRule="auto"/>
        <w:ind w:firstLine="567"/>
        <w:jc w:val="both"/>
        <w:rPr>
          <w:rFonts w:ascii="Times New Roman" w:hAnsi="Times New Roman" w:cs="Times New Roman"/>
          <w:color w:val="7030A0"/>
          <w:sz w:val="24"/>
          <w:szCs w:val="24"/>
        </w:rPr>
      </w:pPr>
      <w:r w:rsidRPr="001D4029">
        <w:rPr>
          <w:rFonts w:ascii="Times New Roman" w:hAnsi="Times New Roman" w:cs="Times New Roman"/>
          <w:b/>
          <w:sz w:val="24"/>
          <w:szCs w:val="24"/>
        </w:rPr>
        <w:t>Раздел 1</w:t>
      </w:r>
      <w:r w:rsidRPr="001D4029">
        <w:rPr>
          <w:rFonts w:ascii="Times New Roman" w:hAnsi="Times New Roman" w:cs="Times New Roman"/>
          <w:sz w:val="24"/>
          <w:szCs w:val="24"/>
        </w:rPr>
        <w:t>: Социологически данни:</w:t>
      </w:r>
    </w:p>
    <w:p w14:paraId="4A673994"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Какви са Вашата възраст </w:t>
      </w:r>
    </w:p>
    <w:p w14:paraId="7518C285"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sz w:val="24"/>
          <w:szCs w:val="24"/>
          <w:lang w:eastAsia="bg-BG"/>
        </w:rPr>
      </w:pPr>
      <w:r w:rsidRPr="001D4029">
        <w:rPr>
          <w:rFonts w:ascii="Times New Roman" w:eastAsia="Times New Roman" w:hAnsi="Times New Roman" w:cs="Times New Roman"/>
          <w:sz w:val="24"/>
          <w:szCs w:val="24"/>
          <w:lang w:eastAsia="bg-BG"/>
        </w:rPr>
        <w:t xml:space="preserve">Какъв е Вашият пол? </w:t>
      </w:r>
    </w:p>
    <w:p w14:paraId="51EB6DC3"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Какво образование притежавате?</w:t>
      </w:r>
    </w:p>
    <w:p w14:paraId="4FDEBF02" w14:textId="44D10425"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Къде в област </w:t>
      </w:r>
      <w:r w:rsidR="0000412A" w:rsidRPr="001D4029">
        <w:rPr>
          <w:rFonts w:ascii="Times New Roman" w:eastAsia="Times New Roman" w:hAnsi="Times New Roman" w:cs="Times New Roman"/>
          <w:color w:val="000000"/>
          <w:sz w:val="24"/>
          <w:szCs w:val="24"/>
          <w:lang w:eastAsia="bg-BG"/>
        </w:rPr>
        <w:t>Трансилвания</w:t>
      </w:r>
      <w:r w:rsidRPr="001D4029">
        <w:rPr>
          <w:rFonts w:ascii="Times New Roman" w:eastAsia="Times New Roman" w:hAnsi="Times New Roman" w:cs="Times New Roman"/>
          <w:color w:val="000000"/>
          <w:sz w:val="24"/>
          <w:szCs w:val="24"/>
          <w:lang w:eastAsia="bg-BG"/>
        </w:rPr>
        <w:t xml:space="preserve"> живеете?</w:t>
      </w:r>
      <w:r w:rsidR="001825B0" w:rsidRPr="001D4029">
        <w:rPr>
          <w:rFonts w:ascii="Times New Roman" w:eastAsia="Times New Roman" w:hAnsi="Times New Roman" w:cs="Times New Roman"/>
          <w:color w:val="000000"/>
          <w:sz w:val="24"/>
          <w:szCs w:val="24"/>
          <w:lang w:eastAsia="bg-BG"/>
        </w:rPr>
        <w:t xml:space="preserve"> </w:t>
      </w:r>
    </w:p>
    <w:p w14:paraId="2F52A285"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Попадате ли в група изложена на риск или неравностойно положение? </w:t>
      </w:r>
    </w:p>
    <w:p w14:paraId="10318649"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какви са причините за това?</w:t>
      </w:r>
    </w:p>
    <w:p w14:paraId="56F95A50"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Колко на брой членове се състои вашето семейство?</w:t>
      </w:r>
    </w:p>
    <w:p w14:paraId="370A86F4"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Вашите родители трудово заети ли са?</w:t>
      </w:r>
    </w:p>
    <w:p w14:paraId="29E81AF4"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Работите ли? </w:t>
      </w:r>
    </w:p>
    <w:p w14:paraId="485ED416"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 xml:space="preserve">Ако „НЕ“, причините за това са? </w:t>
      </w:r>
    </w:p>
    <w:p w14:paraId="78FB3AD6"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как Ви се отрази пандемията свързана с КОВИД-19?</w:t>
      </w:r>
    </w:p>
    <w:p w14:paraId="590D24B1" w14:textId="7FFCAF04"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Ако „ДА“, къде работите, като местоположение?</w:t>
      </w:r>
      <w:r w:rsidR="001825B0" w:rsidRPr="001D4029">
        <w:rPr>
          <w:rFonts w:ascii="Times New Roman" w:eastAsia="Times New Roman" w:hAnsi="Times New Roman" w:cs="Times New Roman"/>
          <w:color w:val="000000"/>
          <w:sz w:val="24"/>
          <w:szCs w:val="24"/>
          <w:lang w:eastAsia="bg-BG"/>
        </w:rPr>
        <w:t xml:space="preserve"> </w:t>
      </w:r>
    </w:p>
    <w:p w14:paraId="68458B5E" w14:textId="77777777" w:rsidR="00A47234" w:rsidRPr="001D4029" w:rsidRDefault="00A47234" w:rsidP="001D4029">
      <w:pPr>
        <w:spacing w:after="0" w:line="360" w:lineRule="auto"/>
        <w:ind w:firstLine="567"/>
        <w:jc w:val="both"/>
        <w:rPr>
          <w:rFonts w:ascii="Times New Roman" w:eastAsia="Times New Roman" w:hAnsi="Times New Roman" w:cs="Times New Roman"/>
          <w:color w:val="000000"/>
          <w:sz w:val="24"/>
          <w:szCs w:val="24"/>
          <w:lang w:eastAsia="bg-BG"/>
        </w:rPr>
      </w:pPr>
    </w:p>
    <w:p w14:paraId="4F0072A9" w14:textId="77777777" w:rsidR="00A47234" w:rsidRPr="001D4029" w:rsidRDefault="00A47234" w:rsidP="001D4029">
      <w:pPr>
        <w:pStyle w:val="ListParagraph"/>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b/>
          <w:color w:val="000000"/>
          <w:sz w:val="24"/>
          <w:szCs w:val="24"/>
          <w:lang w:eastAsia="bg-BG"/>
        </w:rPr>
        <w:t>Раздел 2</w:t>
      </w:r>
      <w:r w:rsidRPr="001D4029">
        <w:rPr>
          <w:rFonts w:ascii="Times New Roman" w:eastAsia="Times New Roman" w:hAnsi="Times New Roman" w:cs="Times New Roman"/>
          <w:color w:val="000000"/>
          <w:sz w:val="24"/>
          <w:szCs w:val="24"/>
          <w:lang w:eastAsia="bg-BG"/>
        </w:rPr>
        <w:t>: Социални и икономически проблеми:</w:t>
      </w:r>
    </w:p>
    <w:p w14:paraId="5F3B8B3E"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според Вас основните трудности свързани с намиране на трудова заетост в  областта?</w:t>
      </w:r>
    </w:p>
    <w:p w14:paraId="0A59BF2A"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лични затруднения при реализация на пазара на труда?</w:t>
      </w:r>
    </w:p>
    <w:p w14:paraId="3007687A"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Изпадали ли сте в ситуация на икономически ограничения и намалени финансови възможности?</w:t>
      </w:r>
    </w:p>
    <w:p w14:paraId="273FEF55"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Смятате ли, че имате семейни ограничения, които Ви пречат да работите?</w:t>
      </w:r>
    </w:p>
    <w:p w14:paraId="5ACD4FA4"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lastRenderedPageBreak/>
        <w:t>Смятате ли, че изпитвате трудности във включването в образователни процеси, и ако „ДА“, какви?</w:t>
      </w:r>
    </w:p>
    <w:p w14:paraId="11753686"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Смятате ли, че имате културни и религиозни различия, които биха Ви попречили при реализация на труда?</w:t>
      </w:r>
    </w:p>
    <w:p w14:paraId="58B97464"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Имате ли здравословни проблеми, които да Ви пречат да започнете работа?</w:t>
      </w:r>
    </w:p>
    <w:p w14:paraId="5DB305A1"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Посочете вашите три основни приоритета за избор на работно място</w:t>
      </w:r>
    </w:p>
    <w:p w14:paraId="37EBE182"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В кои области искате да придобиете допълнителен опит, квалификация или искате да се усъвършенствате?</w:t>
      </w:r>
    </w:p>
    <w:p w14:paraId="6F3700E8" w14:textId="77777777" w:rsidR="00A47234" w:rsidRPr="001D4029" w:rsidRDefault="00A47234" w:rsidP="001D4029">
      <w:pPr>
        <w:spacing w:after="0" w:line="360" w:lineRule="auto"/>
        <w:ind w:firstLine="567"/>
        <w:jc w:val="both"/>
        <w:rPr>
          <w:rFonts w:ascii="Times New Roman" w:eastAsia="Times New Roman" w:hAnsi="Times New Roman" w:cs="Times New Roman"/>
          <w:color w:val="000000"/>
          <w:sz w:val="24"/>
          <w:szCs w:val="24"/>
          <w:lang w:eastAsia="bg-BG"/>
        </w:rPr>
      </w:pPr>
    </w:p>
    <w:p w14:paraId="2C2AA577" w14:textId="77777777" w:rsidR="00A47234" w:rsidRPr="001D4029" w:rsidRDefault="00A47234" w:rsidP="001D4029">
      <w:pPr>
        <w:pStyle w:val="ListParagraph"/>
        <w:spacing w:after="0" w:line="360" w:lineRule="auto"/>
        <w:ind w:firstLine="567"/>
        <w:jc w:val="both"/>
        <w:rPr>
          <w:rFonts w:ascii="Times New Roman" w:eastAsia="Times New Roman" w:hAnsi="Times New Roman" w:cs="Times New Roman"/>
          <w:b/>
          <w:bCs/>
          <w:color w:val="000000"/>
          <w:sz w:val="24"/>
          <w:szCs w:val="24"/>
          <w:lang w:eastAsia="bg-BG"/>
        </w:rPr>
      </w:pPr>
      <w:r w:rsidRPr="001D4029">
        <w:rPr>
          <w:rFonts w:ascii="Times New Roman" w:eastAsia="Times New Roman" w:hAnsi="Times New Roman" w:cs="Times New Roman"/>
          <w:b/>
          <w:bCs/>
          <w:color w:val="000000"/>
          <w:sz w:val="24"/>
          <w:szCs w:val="24"/>
          <w:lang w:eastAsia="bg-BG"/>
        </w:rPr>
        <w:t>Раздел 3: Възможности:</w:t>
      </w:r>
    </w:p>
    <w:p w14:paraId="7B1A9055"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интереси/хоби?</w:t>
      </w:r>
    </w:p>
    <w:p w14:paraId="451FFF5F"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силни страни?</w:t>
      </w:r>
    </w:p>
    <w:p w14:paraId="7794A7F7"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Искате ли/имате ли възможност да продължите участието си в проект "</w:t>
      </w:r>
      <w:r w:rsidRPr="001D4029">
        <w:rPr>
          <w:rFonts w:ascii="Times New Roman" w:eastAsia="Times New Roman" w:hAnsi="Times New Roman" w:cs="Times New Roman"/>
          <w:color w:val="000000"/>
          <w:sz w:val="24"/>
          <w:szCs w:val="24"/>
          <w:lang w:val="en-US" w:eastAsia="bg-BG"/>
        </w:rPr>
        <w:t>Sustainable</w:t>
      </w:r>
      <w:r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val="en-US" w:eastAsia="bg-BG"/>
        </w:rPr>
        <w:t>youth</w:t>
      </w:r>
      <w:r w:rsidRPr="001D4029">
        <w:rPr>
          <w:rFonts w:ascii="Times New Roman" w:eastAsia="Times New Roman" w:hAnsi="Times New Roman" w:cs="Times New Roman"/>
          <w:color w:val="000000"/>
          <w:sz w:val="24"/>
          <w:szCs w:val="24"/>
          <w:lang w:eastAsia="bg-BG"/>
        </w:rPr>
        <w:t xml:space="preserve"> </w:t>
      </w:r>
      <w:r w:rsidRPr="001D4029">
        <w:rPr>
          <w:rFonts w:ascii="Times New Roman" w:eastAsia="Times New Roman" w:hAnsi="Times New Roman" w:cs="Times New Roman"/>
          <w:color w:val="000000"/>
          <w:sz w:val="24"/>
          <w:szCs w:val="24"/>
          <w:lang w:val="en-US" w:eastAsia="bg-BG"/>
        </w:rPr>
        <w:t>integration</w:t>
      </w:r>
      <w:r w:rsidRPr="001D4029">
        <w:rPr>
          <w:rFonts w:ascii="Times New Roman" w:eastAsia="Times New Roman" w:hAnsi="Times New Roman" w:cs="Times New Roman"/>
          <w:color w:val="000000"/>
          <w:sz w:val="24"/>
          <w:szCs w:val="24"/>
          <w:lang w:eastAsia="bg-BG"/>
        </w:rPr>
        <w:t>" с цел развитие на силните ви черти?</w:t>
      </w:r>
    </w:p>
    <w:p w14:paraId="1CFCA160" w14:textId="77777777" w:rsidR="00A47234" w:rsidRPr="001D4029" w:rsidRDefault="00A47234" w:rsidP="001D4029">
      <w:pPr>
        <w:pStyle w:val="ListParagraph"/>
        <w:numPr>
          <w:ilvl w:val="0"/>
          <w:numId w:val="28"/>
        </w:numPr>
        <w:spacing w:after="0" w:line="360" w:lineRule="auto"/>
        <w:ind w:firstLine="567"/>
        <w:jc w:val="both"/>
        <w:rPr>
          <w:rFonts w:ascii="Times New Roman" w:eastAsia="Times New Roman" w:hAnsi="Times New Roman" w:cs="Times New Roman"/>
          <w:color w:val="000000"/>
          <w:sz w:val="24"/>
          <w:szCs w:val="24"/>
          <w:lang w:eastAsia="bg-BG"/>
        </w:rPr>
      </w:pPr>
      <w:r w:rsidRPr="001D4029">
        <w:rPr>
          <w:rFonts w:ascii="Times New Roman" w:eastAsia="Times New Roman" w:hAnsi="Times New Roman" w:cs="Times New Roman"/>
          <w:color w:val="000000"/>
          <w:sz w:val="24"/>
          <w:szCs w:val="24"/>
          <w:lang w:eastAsia="bg-BG"/>
        </w:rPr>
        <w:t>Какви са Вашите очаквания по време на реализация на проекта?</w:t>
      </w:r>
    </w:p>
    <w:p w14:paraId="56229E84"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3DBD915"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177A4C6"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1A6F68D3"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281C6FB7"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AE9EF93"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8E36740"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00C9393"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059F2C67"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6430BA1E"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715E752F"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3E0C4AE8" w14:textId="695DABFC" w:rsidR="008C6226" w:rsidRPr="001D4029" w:rsidRDefault="008C6226" w:rsidP="008C6226">
      <w:pPr>
        <w:spacing w:after="0" w:line="360" w:lineRule="auto"/>
        <w:ind w:firstLine="567"/>
        <w:jc w:val="both"/>
        <w:rPr>
          <w:rFonts w:ascii="Times New Roman" w:hAnsi="Times New Roman" w:cs="Times New Roman"/>
          <w:b/>
          <w:sz w:val="24"/>
          <w:szCs w:val="24"/>
          <w:u w:val="single"/>
        </w:rPr>
      </w:pPr>
    </w:p>
    <w:p w14:paraId="7683866A"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5EFFCC50"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4BB9480F"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23086FC6" w14:textId="77777777" w:rsidR="0081457C" w:rsidRDefault="0081457C" w:rsidP="001D4029">
      <w:pPr>
        <w:spacing w:after="0" w:line="360" w:lineRule="auto"/>
        <w:ind w:right="141" w:firstLine="567"/>
        <w:jc w:val="both"/>
        <w:rPr>
          <w:rFonts w:ascii="Times New Roman" w:hAnsi="Times New Roman" w:cs="Times New Roman"/>
          <w:sz w:val="24"/>
          <w:szCs w:val="24"/>
        </w:rPr>
      </w:pPr>
    </w:p>
    <w:p w14:paraId="0EE9DFA3" w14:textId="1C568443" w:rsidR="00F06470" w:rsidRDefault="00F06470" w:rsidP="00093D7E">
      <w:pPr>
        <w:spacing w:after="0" w:line="360" w:lineRule="auto"/>
        <w:ind w:firstLine="567"/>
        <w:jc w:val="both"/>
        <w:rPr>
          <w:rFonts w:ascii="Times New Roman" w:hAnsi="Times New Roman" w:cs="Times New Roman"/>
          <w:b/>
          <w:sz w:val="24"/>
          <w:szCs w:val="24"/>
          <w:u w:val="single"/>
        </w:rPr>
      </w:pPr>
      <w:r w:rsidRPr="001D4029">
        <w:rPr>
          <w:rFonts w:ascii="Times New Roman" w:hAnsi="Times New Roman" w:cs="Times New Roman"/>
          <w:b/>
          <w:sz w:val="24"/>
          <w:szCs w:val="24"/>
          <w:u w:val="single"/>
        </w:rPr>
        <w:lastRenderedPageBreak/>
        <w:t xml:space="preserve">АНАЛИЗ НА РЕЗУЛТАТИТЕ ОТ ИЗСЛЕДВАНЕТО, ПРОВЕДЕНО В ОБЛАСТ </w:t>
      </w:r>
      <w:r>
        <w:rPr>
          <w:rFonts w:ascii="Times New Roman" w:hAnsi="Times New Roman" w:cs="Times New Roman"/>
          <w:b/>
          <w:sz w:val="24"/>
          <w:szCs w:val="24"/>
          <w:u w:val="single"/>
        </w:rPr>
        <w:t>ТРАНСИЛВАНИЯ:</w:t>
      </w:r>
    </w:p>
    <w:p w14:paraId="6E7F695A" w14:textId="77777777" w:rsidR="00F06470" w:rsidRDefault="00F06470" w:rsidP="00093D7E">
      <w:pPr>
        <w:spacing w:after="0" w:line="360" w:lineRule="auto"/>
        <w:ind w:firstLine="567"/>
        <w:jc w:val="both"/>
        <w:rPr>
          <w:rFonts w:ascii="Times New Roman" w:hAnsi="Times New Roman" w:cs="Times New Roman"/>
          <w:b/>
          <w:sz w:val="24"/>
          <w:szCs w:val="24"/>
          <w:u w:val="single"/>
        </w:rPr>
      </w:pPr>
    </w:p>
    <w:p w14:paraId="3ED47A00" w14:textId="1722036B" w:rsidR="00093D7E" w:rsidRPr="001D4029" w:rsidRDefault="00093D7E" w:rsidP="00093D7E">
      <w:pPr>
        <w:spacing w:after="0" w:line="360" w:lineRule="auto"/>
        <w:ind w:firstLine="567"/>
        <w:jc w:val="both"/>
        <w:rPr>
          <w:rFonts w:ascii="Times New Roman" w:hAnsi="Times New Roman" w:cs="Times New Roman"/>
          <w:b/>
          <w:sz w:val="24"/>
          <w:szCs w:val="24"/>
          <w:u w:val="single"/>
        </w:rPr>
      </w:pPr>
      <w:r w:rsidRPr="001D4029">
        <w:rPr>
          <w:rFonts w:ascii="Times New Roman" w:hAnsi="Times New Roman" w:cs="Times New Roman"/>
          <w:b/>
          <w:sz w:val="24"/>
          <w:szCs w:val="24"/>
          <w:u w:val="single"/>
        </w:rPr>
        <w:t>А. Анализ на социологическите данни</w:t>
      </w:r>
    </w:p>
    <w:p w14:paraId="2FAB68C5" w14:textId="77777777" w:rsidR="00093D7E" w:rsidRDefault="00093D7E" w:rsidP="0081457C">
      <w:pPr>
        <w:spacing w:after="0" w:line="360" w:lineRule="auto"/>
        <w:ind w:right="141" w:firstLine="567"/>
        <w:jc w:val="both"/>
        <w:rPr>
          <w:rFonts w:ascii="Times New Roman" w:hAnsi="Times New Roman" w:cs="Times New Roman"/>
          <w:sz w:val="24"/>
          <w:szCs w:val="24"/>
        </w:rPr>
      </w:pPr>
    </w:p>
    <w:p w14:paraId="26A11D0F" w14:textId="77666E89" w:rsidR="0081457C" w:rsidRDefault="0081457C" w:rsidP="0081457C">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sz w:val="24"/>
          <w:szCs w:val="24"/>
        </w:rPr>
        <w:t>В анкетирането</w:t>
      </w:r>
      <w:r>
        <w:rPr>
          <w:rFonts w:ascii="Times New Roman" w:hAnsi="Times New Roman" w:cs="Times New Roman"/>
          <w:sz w:val="24"/>
          <w:szCs w:val="24"/>
        </w:rPr>
        <w:t xml:space="preserve"> на лица от област Трансилвания </w:t>
      </w:r>
      <w:r w:rsidRPr="001D4029">
        <w:rPr>
          <w:rFonts w:ascii="Times New Roman" w:hAnsi="Times New Roman" w:cs="Times New Roman"/>
          <w:sz w:val="24"/>
          <w:szCs w:val="24"/>
        </w:rPr>
        <w:t xml:space="preserve"> участваха 206 лица, от които 112 </w:t>
      </w:r>
    </w:p>
    <w:p w14:paraId="4D17D6D6" w14:textId="60F889A1" w:rsidR="0081457C" w:rsidRDefault="0081457C" w:rsidP="0081457C">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sz w:val="24"/>
          <w:szCs w:val="24"/>
        </w:rPr>
        <w:t>мъж</w:t>
      </w:r>
      <w:r>
        <w:rPr>
          <w:rFonts w:ascii="Times New Roman" w:hAnsi="Times New Roman" w:cs="Times New Roman"/>
          <w:sz w:val="24"/>
          <w:szCs w:val="24"/>
        </w:rPr>
        <w:t>е</w:t>
      </w:r>
      <w:r w:rsidRPr="001D4029">
        <w:rPr>
          <w:rFonts w:ascii="Times New Roman" w:hAnsi="Times New Roman" w:cs="Times New Roman"/>
          <w:sz w:val="24"/>
          <w:szCs w:val="24"/>
        </w:rPr>
        <w:t xml:space="preserve"> и 94 жени.</w:t>
      </w:r>
      <w:r w:rsidRPr="001D4029">
        <w:rPr>
          <w:rFonts w:ascii="Times New Roman" w:hAnsi="Times New Roman" w:cs="Times New Roman"/>
          <w:noProof/>
          <w:sz w:val="24"/>
          <w:szCs w:val="24"/>
          <w:lang w:eastAsia="bg-BG"/>
        </w:rPr>
        <mc:AlternateContent>
          <mc:Choice Requires="cx1">
            <w:drawing>
              <wp:anchor distT="0" distB="0" distL="114300" distR="114300" simplePos="0" relativeHeight="251678720" behindDoc="0" locked="0" layoutInCell="1" allowOverlap="1" wp14:anchorId="50E3A1DF" wp14:editId="47C5CE10">
                <wp:simplePos x="0" y="0"/>
                <wp:positionH relativeFrom="margin">
                  <wp:align>left</wp:align>
                </wp:positionH>
                <wp:positionV relativeFrom="paragraph">
                  <wp:posOffset>356235</wp:posOffset>
                </wp:positionV>
                <wp:extent cx="5652770" cy="3872230"/>
                <wp:effectExtent l="0" t="0" r="5080" b="13970"/>
                <wp:wrapTopAndBottom/>
                <wp:docPr id="10" name="Chart 10"/>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14:sizeRelH relativeFrom="page">
                  <wp14:pctWidth>0</wp14:pctWidth>
                </wp14:sizeRelH>
                <wp14:sizeRelV relativeFrom="page">
                  <wp14:pctHeight>0</wp14:pctHeight>
                </wp14:sizeRelV>
              </wp:anchor>
            </w:drawing>
          </mc:Choice>
          <mc:Fallback xmlns:w16du="http://schemas.microsoft.com/office/word/2023/wordml/word16du">
            <w:drawing>
              <wp:anchor distT="0" distB="0" distL="114300" distR="114300" simplePos="0" relativeHeight="251678720" behindDoc="0" locked="0" layoutInCell="1" allowOverlap="1" wp14:anchorId="50E3A1DF" wp14:editId="47C5CE10">
                <wp:simplePos x="0" y="0"/>
                <wp:positionH relativeFrom="margin">
                  <wp:align>left</wp:align>
                </wp:positionH>
                <wp:positionV relativeFrom="paragraph">
                  <wp:posOffset>356235</wp:posOffset>
                </wp:positionV>
                <wp:extent cx="5652770" cy="3872230"/>
                <wp:effectExtent l="0" t="0" r="5080" b="13970"/>
                <wp:wrapTopAndBottom/>
                <wp:docPr id="10" name="Chart 10"/>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Chart 10"/>
                        <pic:cNvPicPr>
                          <a:picLocks noGrp="1" noRot="1" noChangeAspect="1" noMove="1" noResize="1" noEditPoints="1" noAdjustHandles="1" noChangeArrowheads="1" noChangeShapeType="1"/>
                        </pic:cNvPicPr>
                      </pic:nvPicPr>
                      <pic:blipFill>
                        <a:blip r:embed="rId19"/>
                        <a:stretch>
                          <a:fillRect/>
                        </a:stretch>
                      </pic:blipFill>
                      <pic:spPr>
                        <a:xfrm>
                          <a:off x="0" y="0"/>
                          <a:ext cx="5652770" cy="3872230"/>
                        </a:xfrm>
                        <a:prstGeom prst="rect">
                          <a:avLst/>
                        </a:prstGeom>
                      </pic:spPr>
                    </pic:pic>
                  </a:graphicData>
                </a:graphic>
                <wp14:sizeRelH relativeFrom="page">
                  <wp14:pctWidth>0</wp14:pctWidth>
                </wp14:sizeRelH>
                <wp14:sizeRelV relativeFrom="page">
                  <wp14:pctHeight>0</wp14:pctHeight>
                </wp14:sizeRelV>
              </wp:anchor>
            </w:drawing>
          </mc:Fallback>
        </mc:AlternateContent>
      </w:r>
      <w:r>
        <w:rPr>
          <w:rFonts w:ascii="Times New Roman" w:hAnsi="Times New Roman" w:cs="Times New Roman"/>
          <w:sz w:val="24"/>
          <w:szCs w:val="24"/>
        </w:rPr>
        <w:t xml:space="preserve"> </w:t>
      </w:r>
    </w:p>
    <w:p w14:paraId="2699B4BF" w14:textId="77777777" w:rsidR="0081457C" w:rsidRPr="001D4029" w:rsidRDefault="0081457C" w:rsidP="0081457C">
      <w:pPr>
        <w:spacing w:after="0" w:line="360" w:lineRule="auto"/>
        <w:ind w:right="141" w:firstLine="567"/>
        <w:jc w:val="both"/>
        <w:rPr>
          <w:rFonts w:ascii="Times New Roman" w:hAnsi="Times New Roman" w:cs="Times New Roman"/>
          <w:sz w:val="24"/>
          <w:szCs w:val="24"/>
        </w:rPr>
      </w:pPr>
    </w:p>
    <w:p w14:paraId="71B7D787" w14:textId="77777777" w:rsidR="0081457C" w:rsidRPr="001D4029" w:rsidRDefault="0081457C" w:rsidP="0081457C">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Фигура 10</w:t>
      </w:r>
    </w:p>
    <w:p w14:paraId="34D45592" w14:textId="77777777" w:rsidR="0081457C" w:rsidRDefault="0081457C" w:rsidP="0081457C">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5A5013E3" w14:textId="77777777" w:rsidR="0081457C" w:rsidRPr="001D4029" w:rsidRDefault="0081457C" w:rsidP="001D4029">
      <w:pPr>
        <w:spacing w:after="0" w:line="360" w:lineRule="auto"/>
        <w:ind w:right="141" w:firstLine="567"/>
        <w:jc w:val="both"/>
        <w:rPr>
          <w:rFonts w:ascii="Times New Roman" w:hAnsi="Times New Roman" w:cs="Times New Roman"/>
          <w:sz w:val="24"/>
          <w:szCs w:val="24"/>
        </w:rPr>
      </w:pPr>
    </w:p>
    <w:p w14:paraId="165491E5" w14:textId="425DA0A7" w:rsidR="006F14C0" w:rsidRPr="001D4029" w:rsidRDefault="006F14C0" w:rsidP="001D4029">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sz w:val="24"/>
          <w:szCs w:val="24"/>
        </w:rPr>
        <w:t>Сравнявайки ги с включилите се в анкетата от област Видин превес имат мъжете. В област Видин жените са 44% от анкетираните, а в област Трансилвания 4</w:t>
      </w:r>
      <w:r w:rsidR="00644ACE" w:rsidRPr="001D4029">
        <w:rPr>
          <w:rFonts w:ascii="Times New Roman" w:hAnsi="Times New Roman" w:cs="Times New Roman"/>
          <w:sz w:val="24"/>
          <w:szCs w:val="24"/>
        </w:rPr>
        <w:t>6</w:t>
      </w:r>
      <w:r w:rsidRPr="001D4029">
        <w:rPr>
          <w:rFonts w:ascii="Times New Roman" w:hAnsi="Times New Roman" w:cs="Times New Roman"/>
          <w:sz w:val="24"/>
          <w:szCs w:val="24"/>
        </w:rPr>
        <w:t>%.</w:t>
      </w:r>
    </w:p>
    <w:p w14:paraId="712D5FFE" w14:textId="34D63930" w:rsidR="006F14C0" w:rsidRPr="001D4029" w:rsidRDefault="006F14C0" w:rsidP="001D4029">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 Относно образованието по- голяма част от анкетираните лица в област Т</w:t>
      </w:r>
      <w:r w:rsidR="00971028" w:rsidRPr="001D4029">
        <w:rPr>
          <w:rFonts w:ascii="Times New Roman" w:hAnsi="Times New Roman" w:cs="Times New Roman"/>
          <w:sz w:val="24"/>
          <w:szCs w:val="24"/>
        </w:rPr>
        <w:t>р</w:t>
      </w:r>
      <w:r w:rsidRPr="001D4029">
        <w:rPr>
          <w:rFonts w:ascii="Times New Roman" w:hAnsi="Times New Roman" w:cs="Times New Roman"/>
          <w:sz w:val="24"/>
          <w:szCs w:val="24"/>
        </w:rPr>
        <w:t>а</w:t>
      </w:r>
      <w:r w:rsidR="00971028" w:rsidRPr="001D4029">
        <w:rPr>
          <w:rFonts w:ascii="Times New Roman" w:hAnsi="Times New Roman" w:cs="Times New Roman"/>
          <w:sz w:val="24"/>
          <w:szCs w:val="24"/>
        </w:rPr>
        <w:t>н</w:t>
      </w:r>
      <w:r w:rsidRPr="001D4029">
        <w:rPr>
          <w:rFonts w:ascii="Times New Roman" w:hAnsi="Times New Roman" w:cs="Times New Roman"/>
          <w:sz w:val="24"/>
          <w:szCs w:val="24"/>
        </w:rPr>
        <w:t xml:space="preserve">силвания са със средно образование. Те </w:t>
      </w:r>
      <w:r w:rsidR="00971028" w:rsidRPr="001D4029">
        <w:rPr>
          <w:rFonts w:ascii="Times New Roman" w:hAnsi="Times New Roman" w:cs="Times New Roman"/>
          <w:sz w:val="24"/>
          <w:szCs w:val="24"/>
        </w:rPr>
        <w:t>заемат</w:t>
      </w:r>
      <w:r w:rsidRPr="001D4029">
        <w:rPr>
          <w:rFonts w:ascii="Times New Roman" w:hAnsi="Times New Roman" w:cs="Times New Roman"/>
          <w:sz w:val="24"/>
          <w:szCs w:val="24"/>
        </w:rPr>
        <w:t xml:space="preserve"> 60 % от включилите се в анкетата. </w:t>
      </w:r>
      <w:r w:rsidRPr="001D4029">
        <w:rPr>
          <w:rFonts w:ascii="Times New Roman" w:hAnsi="Times New Roman" w:cs="Times New Roman"/>
          <w:sz w:val="24"/>
          <w:szCs w:val="24"/>
        </w:rPr>
        <w:lastRenderedPageBreak/>
        <w:t>Около 34% заемат лицата, завършили висше образование. Част от анкетираните са с основно образование, като те заемат 3% от общият им брой. Останалите приблизително -  3% заемат такива, които не могат към момента да определят, например все още учащи висше образование, но все още не получили ценз. По долу могат да се проследят данните изобразени графично на Фиг.11</w:t>
      </w:r>
    </w:p>
    <w:p w14:paraId="37F7BAC1" w14:textId="77777777" w:rsidR="00093D7E" w:rsidRDefault="00093D7E" w:rsidP="001D4029">
      <w:pPr>
        <w:spacing w:after="0" w:line="360" w:lineRule="auto"/>
        <w:ind w:right="141" w:firstLine="567"/>
        <w:jc w:val="both"/>
        <w:rPr>
          <w:rFonts w:ascii="Times New Roman" w:hAnsi="Times New Roman" w:cs="Times New Roman"/>
          <w:sz w:val="24"/>
          <w:szCs w:val="24"/>
        </w:rPr>
      </w:pPr>
    </w:p>
    <w:p w14:paraId="74C87487" w14:textId="79FE9DC6" w:rsidR="006F14C0" w:rsidRPr="001D4029" w:rsidRDefault="00971028" w:rsidP="001D4029">
      <w:pPr>
        <w:spacing w:after="0" w:line="360" w:lineRule="auto"/>
        <w:ind w:right="141"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2336" behindDoc="1" locked="0" layoutInCell="1" allowOverlap="1" wp14:anchorId="7FFF6D92" wp14:editId="0AC12CCB">
            <wp:simplePos x="0" y="0"/>
            <wp:positionH relativeFrom="margin">
              <wp:posOffset>62371</wp:posOffset>
            </wp:positionH>
            <wp:positionV relativeFrom="paragraph">
              <wp:posOffset>297219</wp:posOffset>
            </wp:positionV>
            <wp:extent cx="5568287" cy="3036238"/>
            <wp:effectExtent l="0" t="0" r="13970" b="12065"/>
            <wp:wrapTopAndBottom/>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1EA454A3" w14:textId="31EED8F3" w:rsidR="006F14C0" w:rsidRPr="001D4029" w:rsidRDefault="006F14C0" w:rsidP="001D4029">
      <w:pPr>
        <w:spacing w:after="0" w:line="360" w:lineRule="auto"/>
        <w:ind w:firstLine="567"/>
        <w:jc w:val="right"/>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Фигура 11</w:t>
      </w:r>
    </w:p>
    <w:p w14:paraId="0B0E6234" w14:textId="099C6189"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65C6BC66" w14:textId="77777777" w:rsidR="00971028" w:rsidRPr="001D4029" w:rsidRDefault="00971028" w:rsidP="001D4029">
      <w:pPr>
        <w:spacing w:after="0" w:line="360" w:lineRule="auto"/>
        <w:ind w:firstLine="567"/>
        <w:jc w:val="both"/>
        <w:rPr>
          <w:rFonts w:ascii="Times New Roman" w:hAnsi="Times New Roman" w:cs="Times New Roman"/>
          <w:i/>
          <w:sz w:val="24"/>
          <w:szCs w:val="24"/>
        </w:rPr>
      </w:pPr>
    </w:p>
    <w:p w14:paraId="5E0AD43F" w14:textId="5E834D29" w:rsidR="00093D7E" w:rsidRDefault="004017F0" w:rsidP="00093D7E">
      <w:pPr>
        <w:spacing w:after="0" w:line="360" w:lineRule="auto"/>
        <w:ind w:firstLine="567"/>
        <w:jc w:val="both"/>
        <w:rPr>
          <w:rFonts w:ascii="Times New Roman" w:hAnsi="Times New Roman" w:cs="Times New Roman"/>
          <w:iCs/>
          <w:noProof/>
          <w:sz w:val="24"/>
          <w:szCs w:val="24"/>
        </w:rPr>
      </w:pPr>
      <w:r w:rsidRPr="001D4029">
        <w:rPr>
          <w:rFonts w:ascii="Times New Roman" w:hAnsi="Times New Roman" w:cs="Times New Roman"/>
          <w:iCs/>
          <w:sz w:val="24"/>
          <w:szCs w:val="24"/>
        </w:rPr>
        <w:t>Относно локализацията</w:t>
      </w:r>
      <w:r w:rsidR="008C0C01" w:rsidRPr="001D4029">
        <w:rPr>
          <w:rFonts w:ascii="Times New Roman" w:hAnsi="Times New Roman" w:cs="Times New Roman"/>
          <w:iCs/>
          <w:sz w:val="24"/>
          <w:szCs w:val="24"/>
        </w:rPr>
        <w:t xml:space="preserve"> </w:t>
      </w:r>
      <w:r w:rsidRPr="001D4029">
        <w:rPr>
          <w:rFonts w:ascii="Times New Roman" w:hAnsi="Times New Roman" w:cs="Times New Roman"/>
          <w:iCs/>
          <w:sz w:val="24"/>
          <w:szCs w:val="24"/>
        </w:rPr>
        <w:t>в област Трансилвания  на участниците в анкетирането</w:t>
      </w:r>
      <w:r w:rsidR="008C0C01" w:rsidRPr="001D4029">
        <w:rPr>
          <w:rFonts w:ascii="Times New Roman" w:hAnsi="Times New Roman" w:cs="Times New Roman"/>
          <w:iCs/>
          <w:sz w:val="24"/>
          <w:szCs w:val="24"/>
        </w:rPr>
        <w:t>, която се идентифицира чрез въпрос №4, стана ясно, че</w:t>
      </w:r>
      <w:r w:rsidRPr="001D4029">
        <w:rPr>
          <w:rFonts w:ascii="Times New Roman" w:hAnsi="Times New Roman" w:cs="Times New Roman"/>
          <w:iCs/>
          <w:sz w:val="24"/>
          <w:szCs w:val="24"/>
        </w:rPr>
        <w:t xml:space="preserve"> – 24% </w:t>
      </w:r>
      <w:r w:rsidR="008C0C01" w:rsidRPr="001D4029">
        <w:rPr>
          <w:rFonts w:ascii="Times New Roman" w:hAnsi="Times New Roman" w:cs="Times New Roman"/>
          <w:iCs/>
          <w:sz w:val="24"/>
          <w:szCs w:val="24"/>
        </w:rPr>
        <w:t xml:space="preserve"> от анкетираните </w:t>
      </w:r>
      <w:r w:rsidRPr="001D4029">
        <w:rPr>
          <w:rFonts w:ascii="Times New Roman" w:hAnsi="Times New Roman" w:cs="Times New Roman"/>
          <w:iCs/>
          <w:sz w:val="24"/>
          <w:szCs w:val="24"/>
        </w:rPr>
        <w:t xml:space="preserve">живеят в  населено място в </w:t>
      </w:r>
      <w:r w:rsidRPr="001D4029">
        <w:rPr>
          <w:rFonts w:ascii="Times New Roman" w:hAnsi="Times New Roman" w:cs="Times New Roman"/>
          <w:iCs/>
          <w:noProof/>
          <w:sz w:val="24"/>
          <w:szCs w:val="24"/>
        </w:rPr>
        <w:t>окръг Ковасна; 24 % от участниците са жители на населено място в община Търгу Секуйеск (Кездивашархей)</w:t>
      </w:r>
      <w:r w:rsidR="008C0C01" w:rsidRPr="001D4029">
        <w:rPr>
          <w:rFonts w:ascii="Times New Roman" w:hAnsi="Times New Roman" w:cs="Times New Roman"/>
          <w:iCs/>
          <w:noProof/>
          <w:sz w:val="24"/>
          <w:szCs w:val="24"/>
        </w:rPr>
        <w:t>; а сотаналите 52%, населяват град Търгу Секуйеск.</w:t>
      </w:r>
    </w:p>
    <w:p w14:paraId="5F9BE074" w14:textId="77777777" w:rsidR="00093D7E" w:rsidRPr="001D4029" w:rsidRDefault="00093D7E" w:rsidP="00093D7E">
      <w:pPr>
        <w:spacing w:after="0" w:line="360" w:lineRule="auto"/>
        <w:ind w:firstLine="567"/>
        <w:jc w:val="both"/>
        <w:rPr>
          <w:rFonts w:ascii="Times New Roman" w:hAnsi="Times New Roman" w:cs="Times New Roman"/>
          <w:iCs/>
          <w:noProof/>
          <w:sz w:val="24"/>
          <w:szCs w:val="24"/>
        </w:rPr>
      </w:pPr>
    </w:p>
    <w:p w14:paraId="41DA2388" w14:textId="365D1E1A"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Анализирайки отговорите на въпроса, свързан с това, дали анкетираните се причисляват към група, изложена на риск, или неравностойно положение 57 от участниците са отговорили, че според тях те не попадат в такава група. 143 от </w:t>
      </w:r>
      <w:r w:rsidR="00971028" w:rsidRPr="001D4029">
        <w:rPr>
          <w:rFonts w:ascii="Times New Roman" w:hAnsi="Times New Roman" w:cs="Times New Roman"/>
          <w:sz w:val="24"/>
          <w:szCs w:val="24"/>
        </w:rPr>
        <w:lastRenderedPageBreak/>
        <w:t>анкетираните</w:t>
      </w:r>
      <w:r w:rsidRPr="001D4029">
        <w:rPr>
          <w:rFonts w:ascii="Times New Roman" w:hAnsi="Times New Roman" w:cs="Times New Roman"/>
          <w:sz w:val="24"/>
          <w:szCs w:val="24"/>
        </w:rPr>
        <w:t xml:space="preserve"> са дали положителен отговор, че самоопределят себе си като лица в неравностойно положение и/или в риск</w:t>
      </w:r>
      <w:r w:rsidR="00971028" w:rsidRPr="001D4029">
        <w:rPr>
          <w:rFonts w:ascii="Times New Roman" w:hAnsi="Times New Roman" w:cs="Times New Roman"/>
          <w:sz w:val="24"/>
          <w:szCs w:val="24"/>
        </w:rPr>
        <w:t>, като</w:t>
      </w:r>
      <w:r w:rsidRPr="001D4029">
        <w:rPr>
          <w:rFonts w:ascii="Times New Roman" w:hAnsi="Times New Roman" w:cs="Times New Roman"/>
          <w:sz w:val="24"/>
          <w:szCs w:val="24"/>
        </w:rPr>
        <w:t xml:space="preserve"> 6 са лицата, които не могат да се самоопределят и са избрали отговор „не мога да определя“. </w:t>
      </w:r>
    </w:p>
    <w:p w14:paraId="6891EC8C"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3360" behindDoc="0" locked="0" layoutInCell="1" allowOverlap="1" wp14:anchorId="0B66C01A" wp14:editId="7FE463A2">
            <wp:simplePos x="0" y="0"/>
            <wp:positionH relativeFrom="margin">
              <wp:align>right</wp:align>
            </wp:positionH>
            <wp:positionV relativeFrom="paragraph">
              <wp:posOffset>251874</wp:posOffset>
            </wp:positionV>
            <wp:extent cx="5454346" cy="3355340"/>
            <wp:effectExtent l="0" t="0" r="0" b="0"/>
            <wp:wrapSquare wrapText="bothSides"/>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412CB663" w14:textId="77777777" w:rsidR="006F14C0" w:rsidRPr="001D4029" w:rsidRDefault="006F14C0" w:rsidP="001D4029">
      <w:pPr>
        <w:spacing w:after="0" w:line="360" w:lineRule="auto"/>
        <w:ind w:firstLine="567"/>
        <w:jc w:val="right"/>
        <w:rPr>
          <w:rFonts w:ascii="Times New Roman" w:hAnsi="Times New Roman" w:cs="Times New Roman"/>
          <w:color w:val="2E74B5" w:themeColor="accent5" w:themeShade="BF"/>
          <w:sz w:val="24"/>
          <w:szCs w:val="24"/>
        </w:rPr>
      </w:pP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12</w:t>
      </w:r>
    </w:p>
    <w:p w14:paraId="098D5F6D"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59A3A663" w14:textId="77777777" w:rsidR="00971028" w:rsidRPr="001D4029" w:rsidRDefault="00971028" w:rsidP="001D4029">
      <w:pPr>
        <w:spacing w:line="360" w:lineRule="auto"/>
        <w:ind w:firstLine="567"/>
        <w:jc w:val="both"/>
        <w:rPr>
          <w:rFonts w:ascii="Times New Roman" w:hAnsi="Times New Roman" w:cs="Times New Roman"/>
          <w:sz w:val="24"/>
          <w:szCs w:val="24"/>
        </w:rPr>
      </w:pPr>
    </w:p>
    <w:p w14:paraId="01D5A072" w14:textId="66E77C9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Като причина да се определят в риск, или в неравностойно положение по- голямата част от отговорилите смятат, че е това, че са от малцинствена група ги поставя в изолация.</w:t>
      </w:r>
    </w:p>
    <w:p w14:paraId="6583276B"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lastRenderedPageBreak/>
        <w:drawing>
          <wp:anchor distT="0" distB="0" distL="114300" distR="114300" simplePos="0" relativeHeight="251664384" behindDoc="0" locked="0" layoutInCell="1" allowOverlap="1" wp14:anchorId="77CF34E9" wp14:editId="2C994ACF">
            <wp:simplePos x="0" y="0"/>
            <wp:positionH relativeFrom="margin">
              <wp:posOffset>761365</wp:posOffset>
            </wp:positionH>
            <wp:positionV relativeFrom="paragraph">
              <wp:posOffset>0</wp:posOffset>
            </wp:positionV>
            <wp:extent cx="4792980" cy="3185160"/>
            <wp:effectExtent l="0" t="0" r="7620" b="0"/>
            <wp:wrapThrough wrapText="bothSides">
              <wp:wrapPolygon edited="0">
                <wp:start x="0" y="0"/>
                <wp:lineTo x="0" y="21445"/>
                <wp:lineTo x="21548" y="21445"/>
                <wp:lineTo x="21548" y="0"/>
                <wp:lineTo x="0" y="0"/>
              </wp:wrapPolygon>
            </wp:wrapThrough>
            <wp:docPr id="7" name="Picture 7" descr="Картина, която съдържа диаграм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Картина, която съдържа диаграма&#10;&#10;Описанието е генерирано автоматично"/>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92980" cy="3185160"/>
                    </a:xfrm>
                    <a:prstGeom prst="rect">
                      <a:avLst/>
                    </a:prstGeom>
                    <a:noFill/>
                  </pic:spPr>
                </pic:pic>
              </a:graphicData>
            </a:graphic>
            <wp14:sizeRelH relativeFrom="page">
              <wp14:pctWidth>0</wp14:pctWidth>
            </wp14:sizeRelH>
            <wp14:sizeRelV relativeFrom="page">
              <wp14:pctHeight>0</wp14:pctHeight>
            </wp14:sizeRelV>
          </wp:anchor>
        </w:drawing>
      </w:r>
    </w:p>
    <w:p w14:paraId="738C247C"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6260A979"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31526DAF"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4246AD8A"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2C7C4E3E"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37D26276"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1D181CB7" w14:textId="77777777" w:rsidR="006F14C0" w:rsidRPr="001D4029" w:rsidRDefault="006F14C0" w:rsidP="001D4029">
      <w:pPr>
        <w:spacing w:line="360" w:lineRule="auto"/>
        <w:ind w:firstLine="567"/>
        <w:jc w:val="both"/>
        <w:rPr>
          <w:rFonts w:ascii="Times New Roman" w:hAnsi="Times New Roman" w:cs="Times New Roman"/>
          <w:sz w:val="24"/>
          <w:szCs w:val="24"/>
        </w:rPr>
      </w:pPr>
    </w:p>
    <w:p w14:paraId="411255C6" w14:textId="77777777" w:rsidR="006F14C0" w:rsidRPr="001D4029" w:rsidRDefault="006F14C0" w:rsidP="001D4029">
      <w:pPr>
        <w:tabs>
          <w:tab w:val="left" w:pos="2367"/>
        </w:tabs>
        <w:spacing w:line="360" w:lineRule="auto"/>
        <w:ind w:firstLine="567"/>
        <w:jc w:val="both"/>
        <w:rPr>
          <w:rFonts w:ascii="Times New Roman" w:hAnsi="Times New Roman" w:cs="Times New Roman"/>
          <w:sz w:val="24"/>
          <w:szCs w:val="24"/>
        </w:rPr>
      </w:pPr>
    </w:p>
    <w:p w14:paraId="521940EA" w14:textId="100BCAB5" w:rsidR="006F14C0" w:rsidRPr="001D4029" w:rsidRDefault="006F14C0" w:rsidP="001D4029">
      <w:pPr>
        <w:spacing w:after="0"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                                                                           </w:t>
      </w:r>
      <w:r w:rsidR="001D4029">
        <w:rPr>
          <w:rFonts w:ascii="Times New Roman" w:hAnsi="Times New Roman" w:cs="Times New Roman"/>
          <w:sz w:val="24"/>
          <w:szCs w:val="24"/>
        </w:rPr>
        <w:t xml:space="preserve">                          </w:t>
      </w: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13</w:t>
      </w:r>
    </w:p>
    <w:p w14:paraId="72421A0E" w14:textId="77777777"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4E225B26" w14:textId="77777777" w:rsidR="00865CEC" w:rsidRPr="001D4029" w:rsidRDefault="00865CEC" w:rsidP="001D4029">
      <w:pPr>
        <w:spacing w:after="0" w:line="360" w:lineRule="auto"/>
        <w:ind w:firstLine="567"/>
        <w:jc w:val="both"/>
        <w:rPr>
          <w:rFonts w:ascii="Times New Roman" w:hAnsi="Times New Roman" w:cs="Times New Roman"/>
          <w:i/>
          <w:sz w:val="24"/>
          <w:szCs w:val="24"/>
        </w:rPr>
      </w:pPr>
    </w:p>
    <w:p w14:paraId="569FAD52" w14:textId="45F92687" w:rsidR="00545DA3" w:rsidRPr="001D4029" w:rsidRDefault="008C0C01" w:rsidP="001D4029">
      <w:pPr>
        <w:tabs>
          <w:tab w:val="left" w:pos="236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Относно числеността на живущите в домакинствата на анкетираните участници стана ясно, че най голям процент живеят в домакинство с до 6 члена- 117 участника, или 56% от общият брой.</w:t>
      </w:r>
      <w:r w:rsidR="00545DA3" w:rsidRPr="001D4029">
        <w:rPr>
          <w:rFonts w:ascii="Times New Roman" w:hAnsi="Times New Roman" w:cs="Times New Roman"/>
          <w:sz w:val="24"/>
          <w:szCs w:val="24"/>
        </w:rPr>
        <w:t xml:space="preserve"> 40% от участниците функционират в домакинства с до 2 ма члена. 2% от отговорилите живеят в домакинство с 1 член, както и останалите 2 % се разпределят в домакинства с над 6 члена. Съпоставяйки отговорите с тези на участниците от област Видин, личи  подобна тенденция на преобладаващ брой участници, живущи в домакинства с до 6 члена.</w:t>
      </w:r>
    </w:p>
    <w:p w14:paraId="26527FAF" w14:textId="2EB77FA8" w:rsidR="00545DA3" w:rsidRPr="001D4029" w:rsidRDefault="00545DA3" w:rsidP="001D4029">
      <w:pPr>
        <w:tabs>
          <w:tab w:val="left" w:pos="236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Разглеждайки отговорите на въпрос № 8, който има за цел да изведе заетостта на родителите на участниците в анкетата, стана ясно, че  на 71% от анкетираните родителите са заети със социално- трудова дейност. На 45 участника, които заемат 22 % от общият брой участвали, от родителите работи само един. На останалите 7 % </w:t>
      </w:r>
      <w:r w:rsidR="00A02A80" w:rsidRPr="001D4029">
        <w:rPr>
          <w:rFonts w:ascii="Times New Roman" w:hAnsi="Times New Roman" w:cs="Times New Roman"/>
          <w:sz w:val="24"/>
          <w:szCs w:val="24"/>
        </w:rPr>
        <w:t xml:space="preserve">( 15 участника) </w:t>
      </w:r>
      <w:r w:rsidRPr="001D4029">
        <w:rPr>
          <w:rFonts w:ascii="Times New Roman" w:hAnsi="Times New Roman" w:cs="Times New Roman"/>
          <w:sz w:val="24"/>
          <w:szCs w:val="24"/>
        </w:rPr>
        <w:t>родителите не работят</w:t>
      </w:r>
      <w:r w:rsidR="00A02A80" w:rsidRPr="001D4029">
        <w:rPr>
          <w:rFonts w:ascii="Times New Roman" w:hAnsi="Times New Roman" w:cs="Times New Roman"/>
          <w:sz w:val="24"/>
          <w:szCs w:val="24"/>
        </w:rPr>
        <w:t>.</w:t>
      </w:r>
    </w:p>
    <w:p w14:paraId="42EF1614" w14:textId="77777777" w:rsidR="00B67AA3" w:rsidRPr="001D4029" w:rsidRDefault="006F14C0" w:rsidP="001D4029">
      <w:pPr>
        <w:tabs>
          <w:tab w:val="left" w:pos="236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Работещите хора са по-малко застрашени от бедност и са обществено ангажирани в по-голяма степен. Пазарът на труда обаче не е равно игрално поле. Намирането на </w:t>
      </w:r>
      <w:r w:rsidRPr="001D4029">
        <w:rPr>
          <w:rFonts w:ascii="Times New Roman" w:hAnsi="Times New Roman" w:cs="Times New Roman"/>
          <w:sz w:val="24"/>
          <w:szCs w:val="24"/>
        </w:rPr>
        <w:lastRenderedPageBreak/>
        <w:t>работа може да се окаже по-трудно за някои социални групи и индивиди. Било то заради етнически произход, образование, увреждане или възраст — за редица хора пазарът на труда се оказва затворен. Предизвикателният икономически климат само увеличава проблема.</w:t>
      </w:r>
    </w:p>
    <w:p w14:paraId="2C0F603A" w14:textId="77777777" w:rsidR="00B67AA3" w:rsidRDefault="00B67AA3" w:rsidP="001D4029">
      <w:pPr>
        <w:tabs>
          <w:tab w:val="left" w:pos="2367"/>
        </w:tabs>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color w:val="D5DCE4" w:themeColor="text2" w:themeTint="33"/>
          <w:sz w:val="24"/>
          <w:szCs w:val="24"/>
          <w:lang w:eastAsia="bg-BG"/>
        </w:rPr>
        <w:drawing>
          <wp:anchor distT="0" distB="0" distL="114300" distR="114300" simplePos="0" relativeHeight="251674624" behindDoc="0" locked="0" layoutInCell="1" allowOverlap="1" wp14:anchorId="415ABA90" wp14:editId="00994416">
            <wp:simplePos x="0" y="0"/>
            <wp:positionH relativeFrom="margin">
              <wp:align>center</wp:align>
            </wp:positionH>
            <wp:positionV relativeFrom="paragraph">
              <wp:posOffset>836819</wp:posOffset>
            </wp:positionV>
            <wp:extent cx="4572000" cy="2743200"/>
            <wp:effectExtent l="0" t="0" r="0" b="0"/>
            <wp:wrapTopAndBottom/>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6F14C0" w:rsidRPr="001D4029">
        <w:rPr>
          <w:rFonts w:ascii="Times New Roman" w:hAnsi="Times New Roman" w:cs="Times New Roman"/>
          <w:sz w:val="24"/>
          <w:szCs w:val="24"/>
        </w:rPr>
        <w:t xml:space="preserve"> Анализирайки данните, даващи представа за трудовата заетост на лицата, участващи в анкетното проучване от област Трансилвания стана ясно, че  към момента на анкетиране</w:t>
      </w:r>
      <w:r w:rsidR="00F3346D" w:rsidRPr="001D4029">
        <w:rPr>
          <w:rFonts w:ascii="Times New Roman" w:hAnsi="Times New Roman" w:cs="Times New Roman"/>
          <w:sz w:val="24"/>
          <w:szCs w:val="24"/>
        </w:rPr>
        <w:t xml:space="preserve"> 93% са безработни</w:t>
      </w:r>
      <w:r w:rsidR="001103F1" w:rsidRPr="001D4029">
        <w:rPr>
          <w:rFonts w:ascii="Times New Roman" w:hAnsi="Times New Roman" w:cs="Times New Roman"/>
          <w:sz w:val="24"/>
          <w:szCs w:val="24"/>
        </w:rPr>
        <w:t xml:space="preserve"> и само 7% са работещи</w:t>
      </w:r>
      <w:r w:rsidR="00D21BBE" w:rsidRPr="001D4029">
        <w:rPr>
          <w:rFonts w:ascii="Times New Roman" w:hAnsi="Times New Roman" w:cs="Times New Roman"/>
          <w:sz w:val="24"/>
          <w:szCs w:val="24"/>
        </w:rPr>
        <w:t xml:space="preserve">. </w:t>
      </w:r>
    </w:p>
    <w:p w14:paraId="4510A41C" w14:textId="77777777" w:rsidR="00093D7E" w:rsidRPr="001D4029" w:rsidRDefault="00093D7E" w:rsidP="00093D7E">
      <w:pPr>
        <w:tabs>
          <w:tab w:val="left" w:pos="2367"/>
        </w:tabs>
        <w:spacing w:line="360" w:lineRule="auto"/>
        <w:jc w:val="both"/>
        <w:rPr>
          <w:rFonts w:ascii="Times New Roman" w:hAnsi="Times New Roman" w:cs="Times New Roman"/>
          <w:sz w:val="24"/>
          <w:szCs w:val="24"/>
        </w:rPr>
      </w:pPr>
    </w:p>
    <w:p w14:paraId="5761AB22" w14:textId="77777777" w:rsidR="00B67AA3" w:rsidRPr="001D4029" w:rsidRDefault="00B67AA3" w:rsidP="001D4029">
      <w:pPr>
        <w:spacing w:line="360" w:lineRule="auto"/>
        <w:ind w:firstLine="567"/>
        <w:jc w:val="both"/>
        <w:rPr>
          <w:rFonts w:ascii="Times New Roman" w:hAnsi="Times New Roman" w:cs="Times New Roman"/>
          <w:sz w:val="24"/>
          <w:szCs w:val="24"/>
        </w:rPr>
      </w:pPr>
    </w:p>
    <w:p w14:paraId="58EF2831" w14:textId="77777777" w:rsidR="00B67AA3" w:rsidRPr="001D4029" w:rsidRDefault="00B67AA3"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Фигура 14</w:t>
      </w:r>
    </w:p>
    <w:p w14:paraId="69E5CEC4" w14:textId="77777777" w:rsidR="00B67AA3" w:rsidRPr="001D4029" w:rsidRDefault="00B67AA3"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 xml:space="preserve">Източник: Състояние на заетостта сред младите хора в региона на област Видин и област Трансилвания </w:t>
      </w:r>
    </w:p>
    <w:p w14:paraId="1C93EAC0" w14:textId="442E07CE" w:rsidR="00B67AA3" w:rsidRPr="001D4029" w:rsidRDefault="00B67AA3" w:rsidP="001D4029">
      <w:pPr>
        <w:tabs>
          <w:tab w:val="left" w:pos="2367"/>
        </w:tabs>
        <w:spacing w:line="360" w:lineRule="auto"/>
        <w:ind w:firstLine="567"/>
        <w:jc w:val="both"/>
        <w:rPr>
          <w:rFonts w:ascii="Times New Roman" w:hAnsi="Times New Roman" w:cs="Times New Roman"/>
          <w:sz w:val="24"/>
          <w:szCs w:val="24"/>
        </w:rPr>
      </w:pPr>
    </w:p>
    <w:p w14:paraId="7669605F" w14:textId="5337BE7F" w:rsidR="006F14C0" w:rsidRPr="001D4029" w:rsidRDefault="00C46B5D" w:rsidP="001D4029">
      <w:pPr>
        <w:tabs>
          <w:tab w:val="left" w:pos="236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Трудово ангажираните споделят, че </w:t>
      </w:r>
      <w:r w:rsidR="00046207" w:rsidRPr="001D4029">
        <w:rPr>
          <w:rFonts w:ascii="Times New Roman" w:hAnsi="Times New Roman" w:cs="Times New Roman"/>
          <w:sz w:val="24"/>
          <w:szCs w:val="24"/>
        </w:rPr>
        <w:t xml:space="preserve">вследствие на пандемията </w:t>
      </w:r>
      <w:r w:rsidR="00C16949" w:rsidRPr="001D4029">
        <w:rPr>
          <w:rFonts w:ascii="Times New Roman" w:hAnsi="Times New Roman" w:cs="Times New Roman"/>
          <w:sz w:val="24"/>
          <w:szCs w:val="24"/>
        </w:rPr>
        <w:t>са изгубили работата си</w:t>
      </w:r>
      <w:r w:rsidR="00A83B1D" w:rsidRPr="001D4029">
        <w:rPr>
          <w:rFonts w:ascii="Times New Roman" w:hAnsi="Times New Roman" w:cs="Times New Roman"/>
          <w:sz w:val="24"/>
          <w:szCs w:val="24"/>
        </w:rPr>
        <w:t xml:space="preserve"> и са изпитвали трудности за намирането на нова. </w:t>
      </w:r>
      <w:r w:rsidR="006F14C0" w:rsidRPr="001D4029">
        <w:rPr>
          <w:rFonts w:ascii="Times New Roman" w:hAnsi="Times New Roman" w:cs="Times New Roman"/>
          <w:sz w:val="24"/>
          <w:szCs w:val="24"/>
        </w:rPr>
        <w:t>В случая по-голяма част от анкетираните са посочили причина</w:t>
      </w:r>
      <w:r w:rsidR="001103F1" w:rsidRPr="001D4029">
        <w:rPr>
          <w:rFonts w:ascii="Times New Roman" w:hAnsi="Times New Roman" w:cs="Times New Roman"/>
          <w:sz w:val="24"/>
          <w:szCs w:val="24"/>
        </w:rPr>
        <w:t xml:space="preserve"> да не са трудово активни</w:t>
      </w:r>
      <w:r w:rsidR="00C979E7" w:rsidRPr="001D4029">
        <w:rPr>
          <w:rFonts w:ascii="Times New Roman" w:hAnsi="Times New Roman" w:cs="Times New Roman"/>
          <w:sz w:val="24"/>
          <w:szCs w:val="24"/>
        </w:rPr>
        <w:t>, защото</w:t>
      </w:r>
      <w:r w:rsidR="006F14C0" w:rsidRPr="001D4029">
        <w:rPr>
          <w:rFonts w:ascii="Times New Roman" w:hAnsi="Times New Roman" w:cs="Times New Roman"/>
          <w:sz w:val="24"/>
          <w:szCs w:val="24"/>
        </w:rPr>
        <w:t xml:space="preserve"> към момента на анкетирането все още учат. Другата част са посочили основна причина тази, че имат затруднения да намерят работа, което излиза като проблеми в двете разглеждани </w:t>
      </w:r>
      <w:r w:rsidR="006F14C0" w:rsidRPr="001D4029">
        <w:rPr>
          <w:rFonts w:ascii="Times New Roman" w:hAnsi="Times New Roman" w:cs="Times New Roman"/>
          <w:sz w:val="24"/>
          <w:szCs w:val="24"/>
        </w:rPr>
        <w:lastRenderedPageBreak/>
        <w:t>области. Най-малка част са посочили като причина здравословен проблем, който е причина за невъзможността на лицето да започне работа.</w:t>
      </w:r>
      <w:r w:rsidR="008A003E" w:rsidRPr="001D4029">
        <w:rPr>
          <w:rFonts w:ascii="Times New Roman" w:hAnsi="Times New Roman" w:cs="Times New Roman"/>
          <w:sz w:val="24"/>
          <w:szCs w:val="24"/>
        </w:rPr>
        <w:t xml:space="preserve"> </w:t>
      </w:r>
    </w:p>
    <w:p w14:paraId="15D4E2AE" w14:textId="595A964C" w:rsidR="006F14C0" w:rsidRPr="001D4029" w:rsidRDefault="001D4029"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76672" behindDoc="0" locked="0" layoutInCell="1" allowOverlap="1" wp14:anchorId="05A50537" wp14:editId="1A0B4B9E">
            <wp:simplePos x="0" y="0"/>
            <wp:positionH relativeFrom="margin">
              <wp:align>center</wp:align>
            </wp:positionH>
            <wp:positionV relativeFrom="paragraph">
              <wp:posOffset>1726648</wp:posOffset>
            </wp:positionV>
            <wp:extent cx="5295127" cy="3451860"/>
            <wp:effectExtent l="0" t="0" r="1270" b="15240"/>
            <wp:wrapTopAndBottom/>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006F14C0" w:rsidRPr="001D4029">
        <w:rPr>
          <w:rFonts w:ascii="Times New Roman" w:hAnsi="Times New Roman" w:cs="Times New Roman"/>
          <w:sz w:val="24"/>
          <w:szCs w:val="24"/>
        </w:rPr>
        <w:t xml:space="preserve">Изследвайки въпроса, касаещ какви, според анкетираните  са трудностите за намиране на работа в област Трансилвания, стана ясно, че най-сериозен, според тях е проблема с ниското заплащане, последван от недостатъчният брой работни места. Някой от участниците споделят, че местонахождението на живеене, затруднява достъпа до работна среда и  определят това, като причина за невъзможността да бъде намерена работа. </w:t>
      </w:r>
    </w:p>
    <w:p w14:paraId="263ED602" w14:textId="0B911EE3" w:rsidR="006F14C0" w:rsidRPr="001D4029" w:rsidRDefault="006F14C0" w:rsidP="001D4029">
      <w:pPr>
        <w:spacing w:line="360" w:lineRule="auto"/>
        <w:ind w:left="708" w:firstLine="567"/>
        <w:jc w:val="both"/>
        <w:rPr>
          <w:rFonts w:ascii="Times New Roman" w:hAnsi="Times New Roman" w:cs="Times New Roman"/>
          <w:sz w:val="24"/>
          <w:szCs w:val="24"/>
        </w:rPr>
      </w:pPr>
      <w:r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sz w:val="24"/>
          <w:szCs w:val="24"/>
        </w:rPr>
        <w:tab/>
      </w:r>
      <w:r w:rsidR="00167B43" w:rsidRPr="001D4029">
        <w:rPr>
          <w:rFonts w:ascii="Times New Roman" w:hAnsi="Times New Roman" w:cs="Times New Roman"/>
          <w:color w:val="2E74B5" w:themeColor="accent5" w:themeShade="BF"/>
          <w:sz w:val="24"/>
          <w:szCs w:val="24"/>
        </w:rPr>
        <w:t>Фигура 15</w:t>
      </w:r>
      <w:r w:rsidRPr="001D4029">
        <w:rPr>
          <w:rFonts w:ascii="Times New Roman" w:hAnsi="Times New Roman" w:cs="Times New Roman"/>
          <w:color w:val="2E74B5" w:themeColor="accent5" w:themeShade="BF"/>
          <w:sz w:val="24"/>
          <w:szCs w:val="24"/>
        </w:rPr>
        <w:t xml:space="preserve">                                                                                                                                                                                     </w:t>
      </w:r>
    </w:p>
    <w:p w14:paraId="52657E4E" w14:textId="0B582956" w:rsidR="005758CB"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r w:rsidR="005373CA" w:rsidRPr="001D4029">
        <w:rPr>
          <w:rFonts w:ascii="Times New Roman" w:hAnsi="Times New Roman" w:cs="Times New Roman"/>
          <w:i/>
          <w:sz w:val="24"/>
          <w:szCs w:val="24"/>
        </w:rPr>
        <w:t xml:space="preserve"> </w:t>
      </w:r>
    </w:p>
    <w:p w14:paraId="50367E7D" w14:textId="77777777" w:rsidR="00B67AA3" w:rsidRPr="001D4029" w:rsidRDefault="00B67AA3" w:rsidP="001D4029">
      <w:pPr>
        <w:spacing w:after="0" w:line="360" w:lineRule="auto"/>
        <w:ind w:firstLine="567"/>
        <w:jc w:val="both"/>
        <w:rPr>
          <w:rFonts w:ascii="Times New Roman" w:hAnsi="Times New Roman" w:cs="Times New Roman"/>
          <w:i/>
          <w:sz w:val="24"/>
          <w:szCs w:val="24"/>
        </w:rPr>
      </w:pPr>
    </w:p>
    <w:p w14:paraId="42218A16" w14:textId="415C41E1" w:rsidR="00B67AA3" w:rsidRPr="001D4029" w:rsidRDefault="00B67AA3"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Множество са проблемите, които водят до невъзможност за намиране на работа. Липсата на обвързаност между университети и трудови организации, например лишава много студенти от възможността за каране на стаж по специалност, а изискванията за </w:t>
      </w:r>
      <w:r w:rsidRPr="001D4029">
        <w:rPr>
          <w:rFonts w:ascii="Times New Roman" w:hAnsi="Times New Roman" w:cs="Times New Roman"/>
          <w:sz w:val="24"/>
          <w:szCs w:val="24"/>
        </w:rPr>
        <w:lastRenderedPageBreak/>
        <w:t>реализиран трудов стаж  за заемане на длъжност са чести, което е предпоставка много млади,  скоро завършили университет да не могат да намерят работа.</w:t>
      </w:r>
    </w:p>
    <w:p w14:paraId="70F1540D" w14:textId="0C801B13"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Изследвайки въпроса, според потребителите какви са техните лични трудности при реализацията на пазара на труда основни проблеми излизат липсата на подходяща квалификация, липсата на трудов опит, както и </w:t>
      </w:r>
      <w:r w:rsidR="00167B43" w:rsidRPr="001D4029">
        <w:rPr>
          <w:rFonts w:ascii="Times New Roman" w:hAnsi="Times New Roman" w:cs="Times New Roman"/>
          <w:sz w:val="24"/>
          <w:szCs w:val="24"/>
        </w:rPr>
        <w:t>не владеенето</w:t>
      </w:r>
      <w:r w:rsidRPr="001D4029">
        <w:rPr>
          <w:rFonts w:ascii="Times New Roman" w:hAnsi="Times New Roman" w:cs="Times New Roman"/>
          <w:sz w:val="24"/>
          <w:szCs w:val="24"/>
        </w:rPr>
        <w:t xml:space="preserve"> на чужд език. Други причини са ниската мотивация, здравословните проблеми, както и трудностите при работа  в екип.</w:t>
      </w:r>
    </w:p>
    <w:p w14:paraId="75325E58" w14:textId="18DCDDB7" w:rsidR="006F14C0" w:rsidRPr="001D4029" w:rsidRDefault="006363BE"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70528" behindDoc="0" locked="0" layoutInCell="1" allowOverlap="1" wp14:anchorId="4DE4FF0B" wp14:editId="3B5BEBF3">
            <wp:simplePos x="0" y="0"/>
            <wp:positionH relativeFrom="column">
              <wp:posOffset>328930</wp:posOffset>
            </wp:positionH>
            <wp:positionV relativeFrom="paragraph">
              <wp:posOffset>2204085</wp:posOffset>
            </wp:positionV>
            <wp:extent cx="4789805" cy="2857500"/>
            <wp:effectExtent l="0" t="0" r="0" b="0"/>
            <wp:wrapTopAndBottom/>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Pr="001D4029">
        <w:rPr>
          <w:rFonts w:ascii="Times New Roman" w:hAnsi="Times New Roman" w:cs="Times New Roman"/>
          <w:sz w:val="24"/>
          <w:szCs w:val="24"/>
        </w:rPr>
        <w:t xml:space="preserve">Възможно е наличието на </w:t>
      </w:r>
      <w:r w:rsidR="006F14C0" w:rsidRPr="001D4029">
        <w:rPr>
          <w:rFonts w:ascii="Times New Roman" w:hAnsi="Times New Roman" w:cs="Times New Roman"/>
          <w:sz w:val="24"/>
          <w:szCs w:val="24"/>
        </w:rPr>
        <w:t xml:space="preserve"> лични съпротиви, които са оформени от ирационални убеждения, които са</w:t>
      </w:r>
      <w:r w:rsidRPr="001D4029">
        <w:rPr>
          <w:rFonts w:ascii="Times New Roman" w:hAnsi="Times New Roman" w:cs="Times New Roman"/>
          <w:sz w:val="24"/>
          <w:szCs w:val="24"/>
        </w:rPr>
        <w:t xml:space="preserve"> честа</w:t>
      </w:r>
      <w:r w:rsidR="006F14C0" w:rsidRPr="001D4029">
        <w:rPr>
          <w:rFonts w:ascii="Times New Roman" w:hAnsi="Times New Roman" w:cs="Times New Roman"/>
          <w:sz w:val="24"/>
          <w:szCs w:val="24"/>
        </w:rPr>
        <w:t xml:space="preserve"> пречка при търсене на работа. Липсата на мотивация, предвид ниското заплащане, а </w:t>
      </w:r>
      <w:r w:rsidR="00686B53" w:rsidRPr="001D4029">
        <w:rPr>
          <w:rFonts w:ascii="Times New Roman" w:hAnsi="Times New Roman" w:cs="Times New Roman"/>
          <w:sz w:val="24"/>
          <w:szCs w:val="24"/>
        </w:rPr>
        <w:t>високите</w:t>
      </w:r>
      <w:r w:rsidR="006F14C0" w:rsidRPr="001D4029">
        <w:rPr>
          <w:rFonts w:ascii="Times New Roman" w:hAnsi="Times New Roman" w:cs="Times New Roman"/>
          <w:sz w:val="24"/>
          <w:szCs w:val="24"/>
        </w:rPr>
        <w:t xml:space="preserve"> изисквания при започване на работа също са проблем в периферните райони на България. Все повече се изисква владеене на чужд език, което е и условие за внедряване в трудова дейност на нови кадри. Това също се явява пречка за започване на работа на лица, които владеят само български език. По- долу в графиката може да се видят основните причини, според участниците в анкетата, довели до затруднения за реализация на пазара на труда.</w:t>
      </w:r>
    </w:p>
    <w:p w14:paraId="2DDF19C4" w14:textId="0533374B"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p>
    <w:p w14:paraId="62EC3D7B" w14:textId="77777777"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Фигура 16</w:t>
      </w:r>
    </w:p>
    <w:p w14:paraId="1BFF8A40"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356788AD" w14:textId="77777777"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lastRenderedPageBreak/>
        <w:t>Източник: Състояние на заетостта сред младите хора в региона на област Видин и област Трансилвания</w:t>
      </w:r>
    </w:p>
    <w:p w14:paraId="08342826" w14:textId="77777777" w:rsidR="00093D7E" w:rsidRDefault="00093D7E" w:rsidP="001D4029">
      <w:pPr>
        <w:spacing w:after="0" w:line="360" w:lineRule="auto"/>
        <w:ind w:firstLine="567"/>
        <w:jc w:val="both"/>
        <w:rPr>
          <w:rFonts w:ascii="Times New Roman" w:hAnsi="Times New Roman" w:cs="Times New Roman"/>
          <w:i/>
          <w:sz w:val="24"/>
          <w:szCs w:val="24"/>
        </w:rPr>
      </w:pPr>
    </w:p>
    <w:p w14:paraId="778B85FF" w14:textId="77777777" w:rsidR="00093D7E" w:rsidRPr="001D4029" w:rsidRDefault="00093D7E" w:rsidP="00093D7E">
      <w:pPr>
        <w:spacing w:after="0" w:line="360" w:lineRule="auto"/>
        <w:ind w:firstLine="567"/>
        <w:jc w:val="both"/>
        <w:rPr>
          <w:rFonts w:ascii="Times New Roman" w:eastAsia="Times New Roman" w:hAnsi="Times New Roman" w:cs="Times New Roman"/>
          <w:b/>
          <w:color w:val="000000"/>
          <w:sz w:val="24"/>
          <w:szCs w:val="24"/>
          <w:u w:val="single"/>
          <w:lang w:eastAsia="bg-BG"/>
        </w:rPr>
      </w:pPr>
      <w:r w:rsidRPr="001D4029">
        <w:rPr>
          <w:rFonts w:ascii="Times New Roman" w:hAnsi="Times New Roman" w:cs="Times New Roman"/>
          <w:b/>
          <w:sz w:val="24"/>
          <w:szCs w:val="24"/>
          <w:u w:val="single"/>
        </w:rPr>
        <w:t xml:space="preserve">Б. Анализ на дискутираните </w:t>
      </w:r>
      <w:r w:rsidRPr="001D4029">
        <w:rPr>
          <w:rFonts w:ascii="Times New Roman" w:eastAsia="Times New Roman" w:hAnsi="Times New Roman" w:cs="Times New Roman"/>
          <w:b/>
          <w:color w:val="000000"/>
          <w:sz w:val="24"/>
          <w:szCs w:val="24"/>
          <w:u w:val="single"/>
          <w:lang w:eastAsia="bg-BG"/>
        </w:rPr>
        <w:t>социални и икономически проблеми</w:t>
      </w:r>
    </w:p>
    <w:p w14:paraId="02B5124B" w14:textId="77777777" w:rsidR="00093D7E" w:rsidRPr="001D4029" w:rsidRDefault="00093D7E" w:rsidP="001D4029">
      <w:pPr>
        <w:tabs>
          <w:tab w:val="left" w:pos="977"/>
        </w:tabs>
        <w:spacing w:line="360" w:lineRule="auto"/>
        <w:ind w:firstLine="567"/>
        <w:jc w:val="both"/>
        <w:rPr>
          <w:rFonts w:ascii="Times New Roman" w:hAnsi="Times New Roman" w:cs="Times New Roman"/>
          <w:sz w:val="24"/>
          <w:szCs w:val="24"/>
        </w:rPr>
      </w:pPr>
    </w:p>
    <w:p w14:paraId="51A286DD" w14:textId="73F11574" w:rsidR="006F14C0" w:rsidRDefault="006F14C0" w:rsidP="00093D7E">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Въпрос № 15 от изследването търси информация за това дали анкетираните са били в ситуация на икономически ограничения и намалени финансови възможности.  Това от своя страна дава представа за риска от изпадане в подобна ситуация, която да доведе до бедност.  Отговорите са базирани на индивидуална оценка на всеки от анкетираните потребители и </w:t>
      </w:r>
      <w:r w:rsidR="005B7055" w:rsidRPr="001D4029">
        <w:rPr>
          <w:rFonts w:ascii="Times New Roman" w:hAnsi="Times New Roman" w:cs="Times New Roman"/>
          <w:sz w:val="24"/>
          <w:szCs w:val="24"/>
        </w:rPr>
        <w:t>представлява</w:t>
      </w:r>
      <w:r w:rsidRPr="001D4029">
        <w:rPr>
          <w:rFonts w:ascii="Times New Roman" w:hAnsi="Times New Roman" w:cs="Times New Roman"/>
          <w:sz w:val="24"/>
          <w:szCs w:val="24"/>
        </w:rPr>
        <w:t xml:space="preserve"> самоопределяне на база на субективни фактори, които поставят, или не конкретният човек в риск от бедност , или икономическо затруднение.  В конкретната ситуация по-голямата част от анкетираните са отговорили позитивно на въпроса – 163 от 206 участника. 37 са дали отрицателен отговор, което означава, че не определят себе си в риск от икономически и финансови затруднения. </w:t>
      </w:r>
      <w:r w:rsidR="005B7055" w:rsidRPr="001D4029">
        <w:rPr>
          <w:rFonts w:ascii="Times New Roman" w:hAnsi="Times New Roman" w:cs="Times New Roman"/>
          <w:sz w:val="24"/>
          <w:szCs w:val="24"/>
        </w:rPr>
        <w:t>Останалите</w:t>
      </w:r>
      <w:r w:rsidRPr="001D4029">
        <w:rPr>
          <w:rFonts w:ascii="Times New Roman" w:hAnsi="Times New Roman" w:cs="Times New Roman"/>
          <w:sz w:val="24"/>
          <w:szCs w:val="24"/>
        </w:rPr>
        <w:t xml:space="preserve"> 6 анкетирани лица са посочили, че за определен период от живота си са се намирали в риск, но към момента не се определят в такава група. </w:t>
      </w:r>
    </w:p>
    <w:p w14:paraId="23EDC196" w14:textId="77777777" w:rsidR="00093D7E" w:rsidRPr="001D4029" w:rsidRDefault="00093D7E" w:rsidP="00093D7E">
      <w:pPr>
        <w:tabs>
          <w:tab w:val="left" w:pos="977"/>
        </w:tabs>
        <w:spacing w:line="360" w:lineRule="auto"/>
        <w:ind w:firstLine="567"/>
        <w:jc w:val="both"/>
        <w:rPr>
          <w:rFonts w:ascii="Times New Roman" w:hAnsi="Times New Roman" w:cs="Times New Roman"/>
          <w:sz w:val="24"/>
          <w:szCs w:val="24"/>
        </w:rPr>
      </w:pPr>
    </w:p>
    <w:p w14:paraId="631CB52F" w14:textId="304E12F0"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Графично изобразени  отговорите могат да се видят  по- долу на Фиг.17.</w:t>
      </w:r>
    </w:p>
    <w:p w14:paraId="5F5FB14D" w14:textId="3E395FBF" w:rsidR="006F14C0" w:rsidRPr="001D4029" w:rsidRDefault="006363BE"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71552" behindDoc="0" locked="0" layoutInCell="1" allowOverlap="1" wp14:anchorId="127984F9" wp14:editId="57ABCFC8">
            <wp:simplePos x="0" y="0"/>
            <wp:positionH relativeFrom="column">
              <wp:posOffset>507034</wp:posOffset>
            </wp:positionH>
            <wp:positionV relativeFrom="paragraph">
              <wp:posOffset>262034</wp:posOffset>
            </wp:positionV>
            <wp:extent cx="4897755" cy="2933700"/>
            <wp:effectExtent l="0" t="0" r="0" b="0"/>
            <wp:wrapTopAndBottom/>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7521C005" w14:textId="25E2323E"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lastRenderedPageBreak/>
        <w:t xml:space="preserve">                                                                                               </w:t>
      </w:r>
      <w:r w:rsidR="001D4029" w:rsidRPr="001D4029">
        <w:rPr>
          <w:rFonts w:ascii="Times New Roman" w:hAnsi="Times New Roman" w:cs="Times New Roman"/>
          <w:color w:val="2E74B5" w:themeColor="accent5" w:themeShade="BF"/>
          <w:sz w:val="24"/>
          <w:szCs w:val="24"/>
        </w:rPr>
        <w:t xml:space="preserve">                          </w:t>
      </w:r>
      <w:r w:rsidRPr="001D4029">
        <w:rPr>
          <w:rFonts w:ascii="Times New Roman" w:hAnsi="Times New Roman" w:cs="Times New Roman"/>
          <w:color w:val="2E74B5" w:themeColor="accent5" w:themeShade="BF"/>
          <w:sz w:val="24"/>
          <w:szCs w:val="24"/>
        </w:rPr>
        <w:t xml:space="preserve">  Фигура 17</w:t>
      </w:r>
    </w:p>
    <w:p w14:paraId="2AD072FC"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19D7E812" w14:textId="63676A28" w:rsidR="006F14C0"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6C7A8D23" w14:textId="77777777" w:rsidR="00093D7E" w:rsidRPr="001D4029" w:rsidRDefault="00093D7E" w:rsidP="001D4029">
      <w:pPr>
        <w:spacing w:after="0" w:line="360" w:lineRule="auto"/>
        <w:ind w:firstLine="567"/>
        <w:jc w:val="both"/>
        <w:rPr>
          <w:rFonts w:ascii="Times New Roman" w:hAnsi="Times New Roman" w:cs="Times New Roman"/>
          <w:i/>
          <w:sz w:val="24"/>
          <w:szCs w:val="24"/>
        </w:rPr>
      </w:pPr>
    </w:p>
    <w:p w14:paraId="0AEEA8B3" w14:textId="6ED6BF25" w:rsidR="006F14C0" w:rsidRPr="001D4029" w:rsidRDefault="004D178F"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6432" behindDoc="0" locked="0" layoutInCell="1" allowOverlap="1" wp14:anchorId="209B501B" wp14:editId="11088378">
            <wp:simplePos x="0" y="0"/>
            <wp:positionH relativeFrom="column">
              <wp:posOffset>514985</wp:posOffset>
            </wp:positionH>
            <wp:positionV relativeFrom="paragraph">
              <wp:posOffset>1351915</wp:posOffset>
            </wp:positionV>
            <wp:extent cx="5120640" cy="5104130"/>
            <wp:effectExtent l="0" t="0" r="3810" b="1270"/>
            <wp:wrapTopAndBottom/>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006F14C0" w:rsidRPr="001D4029">
        <w:rPr>
          <w:rFonts w:ascii="Times New Roman" w:hAnsi="Times New Roman" w:cs="Times New Roman"/>
          <w:sz w:val="24"/>
          <w:szCs w:val="24"/>
        </w:rPr>
        <w:t xml:space="preserve">Чрез анкетното проучване се търсеха отговори на въпроса дали </w:t>
      </w:r>
      <w:r w:rsidR="0048086F" w:rsidRPr="001D4029">
        <w:rPr>
          <w:rFonts w:ascii="Times New Roman" w:hAnsi="Times New Roman" w:cs="Times New Roman"/>
          <w:sz w:val="24"/>
          <w:szCs w:val="24"/>
        </w:rPr>
        <w:t>участниците</w:t>
      </w:r>
      <w:r w:rsidR="006F14C0" w:rsidRPr="001D4029">
        <w:rPr>
          <w:rFonts w:ascii="Times New Roman" w:hAnsi="Times New Roman" w:cs="Times New Roman"/>
          <w:sz w:val="24"/>
          <w:szCs w:val="24"/>
        </w:rPr>
        <w:t xml:space="preserve"> смятат, че имат някакви затруднения да бъдат включени в учебен процес.87 % от анкетираните споделят, че нямат затруднения, но останалите 13% споделят, за имат някаква пречка за въвличане в учебен процес. По- долу може да се проследи графично изобразен анализ на отговорите на въпроса.</w:t>
      </w:r>
    </w:p>
    <w:p w14:paraId="00CA8A50" w14:textId="411FA50C"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Фигура 18</w:t>
      </w:r>
    </w:p>
    <w:p w14:paraId="7528C3C6" w14:textId="10D78AF3" w:rsidR="006F14C0" w:rsidRPr="001D4029" w:rsidRDefault="006F14C0" w:rsidP="001D4029">
      <w:pPr>
        <w:spacing w:after="0" w:line="360" w:lineRule="auto"/>
        <w:ind w:firstLine="567"/>
        <w:jc w:val="both"/>
        <w:rPr>
          <w:rFonts w:ascii="Times New Roman" w:hAnsi="Times New Roman" w:cs="Times New Roman"/>
          <w:sz w:val="24"/>
          <w:szCs w:val="24"/>
        </w:rPr>
      </w:pPr>
    </w:p>
    <w:p w14:paraId="37EB8349" w14:textId="588FA7F8"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lastRenderedPageBreak/>
        <w:t>Източник: Състояние на заетостта сред младите хора в региона на област Видин и област Трансилвания</w:t>
      </w:r>
    </w:p>
    <w:p w14:paraId="61184C60" w14:textId="0CB5B1E3"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p>
    <w:p w14:paraId="7C36FC4D" w14:textId="46D5EDDE"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Относно въпроса, касаещ наличието на културни различия, според анкетираните стана ясно, че по-голямата част от анкетираните не идентифицират такива – 56% от участвалите в анкетата, останалите 44% смятат, че имат културни, или религиозни различия.</w:t>
      </w:r>
    </w:p>
    <w:p w14:paraId="647A18B8" w14:textId="77777777"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7456" behindDoc="0" locked="0" layoutInCell="1" allowOverlap="1" wp14:anchorId="6229C270" wp14:editId="77152C56">
            <wp:simplePos x="0" y="0"/>
            <wp:positionH relativeFrom="margin">
              <wp:align>center</wp:align>
            </wp:positionH>
            <wp:positionV relativeFrom="paragraph">
              <wp:posOffset>201295</wp:posOffset>
            </wp:positionV>
            <wp:extent cx="5043170" cy="3919855"/>
            <wp:effectExtent l="0" t="0" r="5080" b="4445"/>
            <wp:wrapTopAndBottom/>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3B1349B3" w14:textId="77777777"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p>
    <w:p w14:paraId="6DFF1F5B" w14:textId="77777777"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Фигура 19</w:t>
      </w:r>
    </w:p>
    <w:p w14:paraId="6F62E343" w14:textId="77777777" w:rsidR="006F14C0" w:rsidRPr="001D4029" w:rsidRDefault="006F14C0" w:rsidP="001D4029">
      <w:pPr>
        <w:spacing w:after="0" w:line="360" w:lineRule="auto"/>
        <w:ind w:firstLine="567"/>
        <w:jc w:val="both"/>
        <w:rPr>
          <w:rFonts w:ascii="Times New Roman" w:hAnsi="Times New Roman" w:cs="Times New Roman"/>
          <w:sz w:val="24"/>
          <w:szCs w:val="24"/>
        </w:rPr>
      </w:pPr>
    </w:p>
    <w:p w14:paraId="3FB56F43"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2E7A22CD" w14:textId="77777777"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p>
    <w:p w14:paraId="750853BA" w14:textId="4DAF3D77"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 xml:space="preserve">Предвид високите нива на безработни, анкетното проучване идентифицира здравословни проблеми, които биха били пречка за започване на работа. В представителната извадка, включваща  </w:t>
      </w:r>
      <w:r w:rsidR="00525B7A" w:rsidRPr="001D4029">
        <w:rPr>
          <w:rFonts w:ascii="Times New Roman" w:hAnsi="Times New Roman" w:cs="Times New Roman"/>
          <w:sz w:val="24"/>
          <w:szCs w:val="24"/>
        </w:rPr>
        <w:t>участниците</w:t>
      </w:r>
      <w:r w:rsidRPr="001D4029">
        <w:rPr>
          <w:rFonts w:ascii="Times New Roman" w:hAnsi="Times New Roman" w:cs="Times New Roman"/>
          <w:sz w:val="24"/>
          <w:szCs w:val="24"/>
        </w:rPr>
        <w:t xml:space="preserve"> в проучването стана ясно, че по-голямата част от тях – 188 от 206 анкетирани нямат здравословни проблеми, които да са пречка за въвличане в </w:t>
      </w:r>
      <w:r w:rsidR="00525B7A" w:rsidRPr="001D4029">
        <w:rPr>
          <w:rFonts w:ascii="Times New Roman" w:hAnsi="Times New Roman" w:cs="Times New Roman"/>
          <w:sz w:val="24"/>
          <w:szCs w:val="24"/>
        </w:rPr>
        <w:t>работния</w:t>
      </w:r>
      <w:r w:rsidRPr="001D4029">
        <w:rPr>
          <w:rFonts w:ascii="Times New Roman" w:hAnsi="Times New Roman" w:cs="Times New Roman"/>
          <w:sz w:val="24"/>
          <w:szCs w:val="24"/>
        </w:rPr>
        <w:t xml:space="preserve"> процес. Останалите 18 участница споделят, че имат проблем, които е причина за невъзможност за въвличане в работен процес.</w:t>
      </w:r>
    </w:p>
    <w:p w14:paraId="5B810858" w14:textId="77777777" w:rsidR="006F14C0" w:rsidRPr="001D4029" w:rsidRDefault="006F14C0" w:rsidP="001D4029">
      <w:pPr>
        <w:tabs>
          <w:tab w:val="left" w:pos="977"/>
        </w:tabs>
        <w:spacing w:line="360" w:lineRule="auto"/>
        <w:ind w:firstLine="567"/>
        <w:jc w:val="both"/>
        <w:rPr>
          <w:rFonts w:ascii="Times New Roman" w:hAnsi="Times New Roman" w:cs="Times New Roman"/>
          <w:sz w:val="24"/>
          <w:szCs w:val="24"/>
        </w:rPr>
      </w:pPr>
    </w:p>
    <w:p w14:paraId="1556397C" w14:textId="4F0EE44A" w:rsidR="006F14C0" w:rsidRPr="001D4029" w:rsidRDefault="006F14C0" w:rsidP="001D4029">
      <w:pPr>
        <w:tabs>
          <w:tab w:val="left" w:pos="977"/>
        </w:tabs>
        <w:spacing w:line="360" w:lineRule="auto"/>
        <w:ind w:firstLine="567"/>
        <w:jc w:val="right"/>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68480" behindDoc="0" locked="0" layoutInCell="1" allowOverlap="1" wp14:anchorId="0252C8E5" wp14:editId="3CF1B12A">
            <wp:simplePos x="0" y="0"/>
            <wp:positionH relativeFrom="margin">
              <wp:align>left</wp:align>
            </wp:positionH>
            <wp:positionV relativeFrom="paragraph">
              <wp:posOffset>6350</wp:posOffset>
            </wp:positionV>
            <wp:extent cx="5979160" cy="2694940"/>
            <wp:effectExtent l="0" t="0" r="2540" b="0"/>
            <wp:wrapSquare wrapText="bothSides"/>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Pr="001D4029">
        <w:rPr>
          <w:rFonts w:ascii="Times New Roman" w:hAnsi="Times New Roman" w:cs="Times New Roman"/>
          <w:sz w:val="24"/>
          <w:szCs w:val="24"/>
        </w:rPr>
        <w:t xml:space="preserve">                                                                                                                                      </w:t>
      </w:r>
      <w:r w:rsidRPr="001D4029">
        <w:rPr>
          <w:rFonts w:ascii="Times New Roman" w:hAnsi="Times New Roman" w:cs="Times New Roman"/>
          <w:color w:val="2E74B5" w:themeColor="accent5" w:themeShade="BF"/>
          <w:sz w:val="24"/>
          <w:szCs w:val="24"/>
        </w:rPr>
        <w:t>Фигура 20</w:t>
      </w:r>
    </w:p>
    <w:p w14:paraId="0B4EBFD6"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5EF252B3" w14:textId="77777777" w:rsidR="00525B7A" w:rsidRPr="001D4029" w:rsidRDefault="00525B7A" w:rsidP="001D4029">
      <w:pPr>
        <w:spacing w:line="360" w:lineRule="auto"/>
        <w:ind w:firstLine="567"/>
        <w:jc w:val="both"/>
        <w:rPr>
          <w:rFonts w:ascii="Times New Roman" w:hAnsi="Times New Roman" w:cs="Times New Roman"/>
          <w:sz w:val="24"/>
          <w:szCs w:val="24"/>
        </w:rPr>
      </w:pPr>
    </w:p>
    <w:p w14:paraId="2AE02761" w14:textId="23D5DFAA"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Анализирайки отговорите на въпрос № 20, който изследва кои са основните приоритети на анкетираните, при търсене на работа, стана ясно, че най-голям брой от тях са посочили, че най-важно е заплащането. Други акценти са: </w:t>
      </w:r>
    </w:p>
    <w:p w14:paraId="74536ED4"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Добри условия на труд;</w:t>
      </w:r>
    </w:p>
    <w:p w14:paraId="3FCFBCDE"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Добър колектив;</w:t>
      </w:r>
    </w:p>
    <w:p w14:paraId="1F8D623F"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Добро ръководство;</w:t>
      </w:r>
    </w:p>
    <w:p w14:paraId="0DFEDD50"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Гъвкаво работно време;</w:t>
      </w:r>
    </w:p>
    <w:p w14:paraId="057CF20D"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Приветлив колектив;</w:t>
      </w:r>
    </w:p>
    <w:p w14:paraId="255E81BD" w14:textId="77777777" w:rsidR="006F14C0" w:rsidRPr="001D4029" w:rsidRDefault="006F14C0" w:rsidP="001D4029">
      <w:pPr>
        <w:pStyle w:val="ListParagraph"/>
        <w:numPr>
          <w:ilvl w:val="0"/>
          <w:numId w:val="20"/>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Възможност за продължаващо обучение и др.</w:t>
      </w:r>
    </w:p>
    <w:p w14:paraId="332E6D77" w14:textId="3776BC65"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Относно въпроса, касаещ в кои области искат да придобият допълнителен опит, или квалификация анкетираните лица отговорите са разнообразни. Има лица, които искат  да се усъвършенстват в сферата на хотелиерство и ресторантьорство. Някой са посочили, че искат да е с фокусират в изучаването на езици. </w:t>
      </w:r>
      <w:r w:rsidR="003F4511" w:rsidRPr="001D4029">
        <w:rPr>
          <w:rFonts w:ascii="Times New Roman" w:hAnsi="Times New Roman" w:cs="Times New Roman"/>
          <w:sz w:val="24"/>
          <w:szCs w:val="24"/>
        </w:rPr>
        <w:t>Други</w:t>
      </w:r>
      <w:r w:rsidRPr="001D4029">
        <w:rPr>
          <w:rFonts w:ascii="Times New Roman" w:hAnsi="Times New Roman" w:cs="Times New Roman"/>
          <w:sz w:val="24"/>
          <w:szCs w:val="24"/>
        </w:rPr>
        <w:t xml:space="preserve"> са </w:t>
      </w:r>
      <w:r w:rsidR="003F4511" w:rsidRPr="001D4029">
        <w:rPr>
          <w:rFonts w:ascii="Times New Roman" w:hAnsi="Times New Roman" w:cs="Times New Roman"/>
          <w:sz w:val="24"/>
          <w:szCs w:val="24"/>
        </w:rPr>
        <w:t>насочени</w:t>
      </w:r>
      <w:r w:rsidRPr="001D4029">
        <w:rPr>
          <w:rFonts w:ascii="Times New Roman" w:hAnsi="Times New Roman" w:cs="Times New Roman"/>
          <w:sz w:val="24"/>
          <w:szCs w:val="24"/>
        </w:rPr>
        <w:t xml:space="preserve"> в различни сфери като:</w:t>
      </w:r>
    </w:p>
    <w:p w14:paraId="172A2F32"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Бизнес мениджмънт;</w:t>
      </w:r>
    </w:p>
    <w:p w14:paraId="48615726"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Информатика;</w:t>
      </w:r>
    </w:p>
    <w:p w14:paraId="5959194E"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Спорт;</w:t>
      </w:r>
    </w:p>
    <w:p w14:paraId="4A2CB0A2"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Транспорт;</w:t>
      </w:r>
    </w:p>
    <w:p w14:paraId="2F8114E3"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Туризъм;</w:t>
      </w:r>
    </w:p>
    <w:p w14:paraId="060B20BC"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Журналистика;</w:t>
      </w:r>
    </w:p>
    <w:p w14:paraId="73F37EB9"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Комуникация;</w:t>
      </w:r>
    </w:p>
    <w:p w14:paraId="5F516269"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Философия;</w:t>
      </w:r>
    </w:p>
    <w:p w14:paraId="503942DD"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Рисуване;</w:t>
      </w:r>
    </w:p>
    <w:p w14:paraId="3FC707A1" w14:textId="77777777" w:rsidR="006F14C0" w:rsidRPr="001D4029" w:rsidRDefault="006F14C0" w:rsidP="001D4029">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noProof/>
          <w:sz w:val="24"/>
          <w:szCs w:val="24"/>
        </w:rPr>
        <w:t>Доброволчество</w:t>
      </w:r>
      <w:r w:rsidRPr="001D4029">
        <w:rPr>
          <w:rFonts w:ascii="Times New Roman" w:hAnsi="Times New Roman" w:cs="Times New Roman"/>
          <w:sz w:val="24"/>
          <w:szCs w:val="24"/>
        </w:rPr>
        <w:t>;</w:t>
      </w:r>
    </w:p>
    <w:p w14:paraId="57F68DDD" w14:textId="6973A3C6" w:rsidR="00093D7E" w:rsidRPr="00093D7E" w:rsidRDefault="006F14C0" w:rsidP="00093D7E">
      <w:pPr>
        <w:pStyle w:val="ListParagraph"/>
        <w:numPr>
          <w:ilvl w:val="0"/>
          <w:numId w:val="21"/>
        </w:numPr>
        <w:spacing w:line="360" w:lineRule="auto"/>
        <w:ind w:left="0" w:firstLine="567"/>
        <w:jc w:val="both"/>
        <w:rPr>
          <w:rFonts w:ascii="Times New Roman" w:hAnsi="Times New Roman" w:cs="Times New Roman"/>
          <w:sz w:val="24"/>
          <w:szCs w:val="24"/>
        </w:rPr>
      </w:pPr>
      <w:r w:rsidRPr="001D4029">
        <w:rPr>
          <w:rFonts w:ascii="Times New Roman" w:hAnsi="Times New Roman" w:cs="Times New Roman"/>
          <w:sz w:val="24"/>
          <w:szCs w:val="24"/>
        </w:rPr>
        <w:t>и др.</w:t>
      </w:r>
    </w:p>
    <w:p w14:paraId="7BF7EAEA" w14:textId="172B537F" w:rsidR="00093D7E" w:rsidRPr="00093D7E" w:rsidRDefault="00093D7E" w:rsidP="00093D7E">
      <w:pPr>
        <w:spacing w:after="0" w:line="360" w:lineRule="auto"/>
        <w:jc w:val="both"/>
        <w:rPr>
          <w:rFonts w:ascii="Times New Roman" w:hAnsi="Times New Roman" w:cs="Times New Roman"/>
          <w:b/>
          <w:sz w:val="24"/>
          <w:szCs w:val="24"/>
          <w:u w:val="single"/>
        </w:rPr>
      </w:pPr>
      <w:r w:rsidRPr="00093D7E">
        <w:rPr>
          <w:rFonts w:ascii="Times New Roman" w:hAnsi="Times New Roman" w:cs="Times New Roman"/>
          <w:b/>
          <w:sz w:val="24"/>
          <w:szCs w:val="24"/>
          <w:u w:val="single"/>
        </w:rPr>
        <w:t>В. Анализ на дискутираните възможности</w:t>
      </w:r>
    </w:p>
    <w:p w14:paraId="309AFE9F"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noProof/>
          <w:sz w:val="24"/>
          <w:szCs w:val="24"/>
          <w:lang w:eastAsia="bg-BG"/>
        </w:rPr>
        <w:drawing>
          <wp:anchor distT="0" distB="0" distL="114300" distR="114300" simplePos="0" relativeHeight="251672576" behindDoc="0" locked="0" layoutInCell="1" allowOverlap="1" wp14:anchorId="1F26660A" wp14:editId="1F254695">
            <wp:simplePos x="0" y="0"/>
            <wp:positionH relativeFrom="column">
              <wp:posOffset>-244475</wp:posOffset>
            </wp:positionH>
            <wp:positionV relativeFrom="paragraph">
              <wp:posOffset>368300</wp:posOffset>
            </wp:positionV>
            <wp:extent cx="6134100" cy="2613660"/>
            <wp:effectExtent l="0" t="0" r="0" b="0"/>
            <wp:wrapTopAndBottom/>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7F7C4DB9" w14:textId="1BFBC418"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lastRenderedPageBreak/>
        <w:t xml:space="preserve">                                                                                               </w:t>
      </w:r>
      <w:r w:rsidR="001D4029" w:rsidRPr="001D4029">
        <w:rPr>
          <w:rFonts w:ascii="Times New Roman" w:hAnsi="Times New Roman" w:cs="Times New Roman"/>
          <w:color w:val="2E74B5" w:themeColor="accent5" w:themeShade="BF"/>
          <w:sz w:val="24"/>
          <w:szCs w:val="24"/>
        </w:rPr>
        <w:t xml:space="preserve">                           </w:t>
      </w:r>
      <w:r w:rsidRPr="001D4029">
        <w:rPr>
          <w:rFonts w:ascii="Times New Roman" w:hAnsi="Times New Roman" w:cs="Times New Roman"/>
          <w:color w:val="2E74B5" w:themeColor="accent5" w:themeShade="BF"/>
          <w:sz w:val="24"/>
          <w:szCs w:val="24"/>
        </w:rPr>
        <w:t>Фигура 21</w:t>
      </w:r>
    </w:p>
    <w:p w14:paraId="51DE19C6"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05B6208A" w14:textId="77777777" w:rsidR="003F4511" w:rsidRPr="001D4029" w:rsidRDefault="003F4511" w:rsidP="001D4029">
      <w:pPr>
        <w:spacing w:line="360" w:lineRule="auto"/>
        <w:ind w:firstLine="567"/>
        <w:jc w:val="both"/>
        <w:rPr>
          <w:rFonts w:ascii="Times New Roman" w:hAnsi="Times New Roman" w:cs="Times New Roman"/>
          <w:sz w:val="24"/>
          <w:szCs w:val="24"/>
        </w:rPr>
      </w:pPr>
    </w:p>
    <w:p w14:paraId="3200146B" w14:textId="04B9B1CD"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Въпрос №23  е насочен към идентификация на субективната представа на участниците в анкетното проучване за техните силни страни. Отговорите на </w:t>
      </w:r>
      <w:r w:rsidR="003F4511" w:rsidRPr="001D4029">
        <w:rPr>
          <w:rFonts w:ascii="Times New Roman" w:hAnsi="Times New Roman" w:cs="Times New Roman"/>
          <w:sz w:val="24"/>
          <w:szCs w:val="24"/>
        </w:rPr>
        <w:t>участниците</w:t>
      </w:r>
      <w:r w:rsidRPr="001D4029">
        <w:rPr>
          <w:rFonts w:ascii="Times New Roman" w:hAnsi="Times New Roman" w:cs="Times New Roman"/>
          <w:sz w:val="24"/>
          <w:szCs w:val="24"/>
        </w:rPr>
        <w:t xml:space="preserve"> са разнообразни. Някой споделят, че има гъвкаво, адаптивно поведение. Други, че са </w:t>
      </w:r>
      <w:r w:rsidR="003F4511" w:rsidRPr="001D4029">
        <w:rPr>
          <w:rFonts w:ascii="Times New Roman" w:hAnsi="Times New Roman" w:cs="Times New Roman"/>
          <w:sz w:val="24"/>
          <w:szCs w:val="24"/>
        </w:rPr>
        <w:t>устойчиви</w:t>
      </w:r>
      <w:r w:rsidRPr="001D4029">
        <w:rPr>
          <w:rFonts w:ascii="Times New Roman" w:hAnsi="Times New Roman" w:cs="Times New Roman"/>
          <w:sz w:val="24"/>
          <w:szCs w:val="24"/>
        </w:rPr>
        <w:t xml:space="preserve"> на стрес и могат да работят под напрежение. Други отговори са , че могат да шофират, знаят езици, учат бързо. Голяма част от участниците са изтъкнали и техните хобита, което говори за готовност да започнат работа, свързана с тях. Например танци, музика и други. По- долу </w:t>
      </w:r>
      <w:r w:rsidR="003F4511" w:rsidRPr="001D4029">
        <w:rPr>
          <w:rFonts w:ascii="Times New Roman" w:hAnsi="Times New Roman" w:cs="Times New Roman"/>
          <w:sz w:val="24"/>
          <w:szCs w:val="24"/>
        </w:rPr>
        <w:t>графично</w:t>
      </w:r>
      <w:r w:rsidRPr="001D4029">
        <w:rPr>
          <w:rFonts w:ascii="Times New Roman" w:hAnsi="Times New Roman" w:cs="Times New Roman"/>
          <w:sz w:val="24"/>
          <w:szCs w:val="24"/>
        </w:rPr>
        <w:t xml:space="preserve"> е са представените най-ярките акценти, които се </w:t>
      </w:r>
      <w:r w:rsidR="001D4029" w:rsidRPr="001D4029">
        <w:rPr>
          <w:rFonts w:ascii="Times New Roman" w:hAnsi="Times New Roman" w:cs="Times New Roman"/>
          <w:noProof/>
          <w:sz w:val="24"/>
          <w:szCs w:val="24"/>
          <w:lang w:eastAsia="bg-BG"/>
        </w:rPr>
        <w:drawing>
          <wp:anchor distT="0" distB="0" distL="114300" distR="114300" simplePos="0" relativeHeight="251673600" behindDoc="0" locked="0" layoutInCell="1" allowOverlap="1" wp14:anchorId="74117766" wp14:editId="3D71C581">
            <wp:simplePos x="0" y="0"/>
            <wp:positionH relativeFrom="margin">
              <wp:align>center</wp:align>
            </wp:positionH>
            <wp:positionV relativeFrom="paragraph">
              <wp:posOffset>1686284</wp:posOffset>
            </wp:positionV>
            <wp:extent cx="6233795" cy="3927475"/>
            <wp:effectExtent l="0" t="0" r="0" b="0"/>
            <wp:wrapTopAndBottom/>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Pr="001D4029">
        <w:rPr>
          <w:rFonts w:ascii="Times New Roman" w:hAnsi="Times New Roman" w:cs="Times New Roman"/>
          <w:sz w:val="24"/>
          <w:szCs w:val="24"/>
        </w:rPr>
        <w:t xml:space="preserve">забелязват в отговорите на участвалите в анкетното проучване лица. </w:t>
      </w:r>
    </w:p>
    <w:p w14:paraId="79429A17" w14:textId="75370AEC" w:rsidR="006F14C0" w:rsidRPr="001D4029" w:rsidRDefault="006F14C0" w:rsidP="001D4029">
      <w:pPr>
        <w:spacing w:after="0" w:line="360" w:lineRule="auto"/>
        <w:ind w:firstLine="567"/>
        <w:jc w:val="both"/>
        <w:rPr>
          <w:rFonts w:ascii="Times New Roman" w:hAnsi="Times New Roman" w:cs="Times New Roman"/>
          <w:color w:val="2E74B5" w:themeColor="accent5" w:themeShade="BF"/>
          <w:sz w:val="24"/>
          <w:szCs w:val="24"/>
        </w:rPr>
      </w:pPr>
      <w:r w:rsidRPr="001D4029">
        <w:rPr>
          <w:rFonts w:ascii="Times New Roman" w:hAnsi="Times New Roman" w:cs="Times New Roman"/>
          <w:color w:val="2E74B5" w:themeColor="accent5" w:themeShade="BF"/>
          <w:sz w:val="24"/>
          <w:szCs w:val="24"/>
        </w:rPr>
        <w:t xml:space="preserve">                                                                                             </w:t>
      </w:r>
      <w:r w:rsidR="001D4029" w:rsidRPr="001D4029">
        <w:rPr>
          <w:rFonts w:ascii="Times New Roman" w:hAnsi="Times New Roman" w:cs="Times New Roman"/>
          <w:color w:val="2E74B5" w:themeColor="accent5" w:themeShade="BF"/>
          <w:sz w:val="24"/>
          <w:szCs w:val="24"/>
        </w:rPr>
        <w:t xml:space="preserve">                              </w:t>
      </w:r>
      <w:r w:rsidRPr="001D4029">
        <w:rPr>
          <w:rFonts w:ascii="Times New Roman" w:hAnsi="Times New Roman" w:cs="Times New Roman"/>
          <w:color w:val="2E74B5" w:themeColor="accent5" w:themeShade="BF"/>
          <w:sz w:val="24"/>
          <w:szCs w:val="24"/>
        </w:rPr>
        <w:t>Фигура 22</w:t>
      </w:r>
    </w:p>
    <w:p w14:paraId="272CFD53" w14:textId="77777777" w:rsidR="006F14C0" w:rsidRPr="001D4029" w:rsidRDefault="006F14C0" w:rsidP="001D4029">
      <w:pPr>
        <w:spacing w:after="0" w:line="360" w:lineRule="auto"/>
        <w:ind w:firstLine="567"/>
        <w:jc w:val="both"/>
        <w:rPr>
          <w:rFonts w:ascii="Times New Roman" w:hAnsi="Times New Roman" w:cs="Times New Roman"/>
          <w:i/>
          <w:sz w:val="24"/>
          <w:szCs w:val="24"/>
        </w:rPr>
      </w:pPr>
      <w:r w:rsidRPr="001D4029">
        <w:rPr>
          <w:rFonts w:ascii="Times New Roman" w:hAnsi="Times New Roman" w:cs="Times New Roman"/>
          <w:i/>
          <w:sz w:val="24"/>
          <w:szCs w:val="24"/>
        </w:rPr>
        <w:t>Източник: Състояние на заетостта сред младите хора в региона на област Видин и област Трансилвания</w:t>
      </w:r>
    </w:p>
    <w:p w14:paraId="6AD66B2F" w14:textId="418056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lastRenderedPageBreak/>
        <w:t xml:space="preserve">Относно въпроса, касаещ желанието, </w:t>
      </w:r>
      <w:r w:rsidR="003F4511" w:rsidRPr="001D4029">
        <w:rPr>
          <w:rFonts w:ascii="Times New Roman" w:hAnsi="Times New Roman" w:cs="Times New Roman"/>
          <w:sz w:val="24"/>
          <w:szCs w:val="24"/>
        </w:rPr>
        <w:t>или</w:t>
      </w:r>
      <w:r w:rsidRPr="001D4029">
        <w:rPr>
          <w:rFonts w:ascii="Times New Roman" w:hAnsi="Times New Roman" w:cs="Times New Roman"/>
          <w:sz w:val="24"/>
          <w:szCs w:val="24"/>
        </w:rPr>
        <w:t xml:space="preserve"> нежеланието на участниците да се включат в реализацията на още дейности, заложени за </w:t>
      </w:r>
      <w:r w:rsidR="003F4511" w:rsidRPr="001D4029">
        <w:rPr>
          <w:rFonts w:ascii="Times New Roman" w:hAnsi="Times New Roman" w:cs="Times New Roman"/>
          <w:sz w:val="24"/>
          <w:szCs w:val="24"/>
        </w:rPr>
        <w:t>изпълнение</w:t>
      </w:r>
      <w:r w:rsidRPr="001D4029">
        <w:rPr>
          <w:rFonts w:ascii="Times New Roman" w:hAnsi="Times New Roman" w:cs="Times New Roman"/>
          <w:sz w:val="24"/>
          <w:szCs w:val="24"/>
        </w:rPr>
        <w:t xml:space="preserve"> по проекта, по – голямата част от тях посочват своето позитивно желание да  продължат участието си.</w:t>
      </w:r>
    </w:p>
    <w:p w14:paraId="3B2FDC05" w14:textId="2EDF714A" w:rsidR="003F4511"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А отговорите на въпроса какви са очакванията им за крайният резултат от реализиране на заложените дейности голяма част тях споделят, че биха искали да се срещнат с нови хора. Други споделят желанието си да започнат нова работа, или да добият нови умения. </w:t>
      </w:r>
    </w:p>
    <w:p w14:paraId="6443CB37" w14:textId="77777777" w:rsidR="001E2234" w:rsidRDefault="001E2234" w:rsidP="001D4029">
      <w:pPr>
        <w:spacing w:line="360" w:lineRule="auto"/>
        <w:ind w:firstLine="567"/>
        <w:jc w:val="both"/>
        <w:rPr>
          <w:rFonts w:ascii="Times New Roman" w:hAnsi="Times New Roman" w:cs="Times New Roman"/>
          <w:sz w:val="24"/>
          <w:szCs w:val="24"/>
        </w:rPr>
      </w:pPr>
    </w:p>
    <w:p w14:paraId="53976B91" w14:textId="77777777" w:rsidR="001E2234" w:rsidRDefault="001E2234" w:rsidP="001D4029">
      <w:pPr>
        <w:spacing w:line="360" w:lineRule="auto"/>
        <w:ind w:firstLine="567"/>
        <w:jc w:val="both"/>
        <w:rPr>
          <w:rFonts w:ascii="Times New Roman" w:hAnsi="Times New Roman" w:cs="Times New Roman"/>
          <w:sz w:val="24"/>
          <w:szCs w:val="24"/>
        </w:rPr>
      </w:pPr>
    </w:p>
    <w:p w14:paraId="5884CC64" w14:textId="77777777" w:rsidR="001E2234" w:rsidRDefault="001E2234" w:rsidP="001D4029">
      <w:pPr>
        <w:spacing w:line="360" w:lineRule="auto"/>
        <w:ind w:firstLine="567"/>
        <w:jc w:val="both"/>
        <w:rPr>
          <w:rFonts w:ascii="Times New Roman" w:hAnsi="Times New Roman" w:cs="Times New Roman"/>
          <w:sz w:val="24"/>
          <w:szCs w:val="24"/>
        </w:rPr>
      </w:pPr>
    </w:p>
    <w:p w14:paraId="593AFA99" w14:textId="77777777" w:rsidR="001E2234" w:rsidRDefault="001E2234" w:rsidP="001D4029">
      <w:pPr>
        <w:spacing w:line="360" w:lineRule="auto"/>
        <w:ind w:firstLine="567"/>
        <w:jc w:val="both"/>
        <w:rPr>
          <w:rFonts w:ascii="Times New Roman" w:hAnsi="Times New Roman" w:cs="Times New Roman"/>
          <w:sz w:val="24"/>
          <w:szCs w:val="24"/>
        </w:rPr>
      </w:pPr>
    </w:p>
    <w:p w14:paraId="65DA1DAA" w14:textId="77777777" w:rsidR="001E2234" w:rsidRDefault="001E2234" w:rsidP="001D4029">
      <w:pPr>
        <w:spacing w:line="360" w:lineRule="auto"/>
        <w:ind w:firstLine="567"/>
        <w:jc w:val="both"/>
        <w:rPr>
          <w:rFonts w:ascii="Times New Roman" w:hAnsi="Times New Roman" w:cs="Times New Roman"/>
          <w:sz w:val="24"/>
          <w:szCs w:val="24"/>
        </w:rPr>
      </w:pPr>
    </w:p>
    <w:p w14:paraId="4D89CE8B" w14:textId="77777777" w:rsidR="001E2234" w:rsidRDefault="001E2234" w:rsidP="001D4029">
      <w:pPr>
        <w:spacing w:line="360" w:lineRule="auto"/>
        <w:ind w:firstLine="567"/>
        <w:jc w:val="both"/>
        <w:rPr>
          <w:rFonts w:ascii="Times New Roman" w:hAnsi="Times New Roman" w:cs="Times New Roman"/>
          <w:sz w:val="24"/>
          <w:szCs w:val="24"/>
        </w:rPr>
      </w:pPr>
    </w:p>
    <w:p w14:paraId="47419F9A" w14:textId="77777777" w:rsidR="001E2234" w:rsidRDefault="001E2234" w:rsidP="001D4029">
      <w:pPr>
        <w:spacing w:line="360" w:lineRule="auto"/>
        <w:ind w:firstLine="567"/>
        <w:jc w:val="both"/>
        <w:rPr>
          <w:rFonts w:ascii="Times New Roman" w:hAnsi="Times New Roman" w:cs="Times New Roman"/>
          <w:sz w:val="24"/>
          <w:szCs w:val="24"/>
        </w:rPr>
      </w:pPr>
    </w:p>
    <w:p w14:paraId="53C48FE1" w14:textId="77777777" w:rsidR="001E2234" w:rsidRDefault="001E2234" w:rsidP="001D4029">
      <w:pPr>
        <w:spacing w:line="360" w:lineRule="auto"/>
        <w:ind w:firstLine="567"/>
        <w:jc w:val="both"/>
        <w:rPr>
          <w:rFonts w:ascii="Times New Roman" w:hAnsi="Times New Roman" w:cs="Times New Roman"/>
          <w:sz w:val="24"/>
          <w:szCs w:val="24"/>
        </w:rPr>
      </w:pPr>
    </w:p>
    <w:p w14:paraId="789D71E2" w14:textId="77777777" w:rsidR="001E2234" w:rsidRDefault="001E2234" w:rsidP="001D4029">
      <w:pPr>
        <w:spacing w:line="360" w:lineRule="auto"/>
        <w:ind w:firstLine="567"/>
        <w:jc w:val="both"/>
        <w:rPr>
          <w:rFonts w:ascii="Times New Roman" w:hAnsi="Times New Roman" w:cs="Times New Roman"/>
          <w:sz w:val="24"/>
          <w:szCs w:val="24"/>
        </w:rPr>
      </w:pPr>
    </w:p>
    <w:p w14:paraId="2D633500" w14:textId="77777777" w:rsidR="001E2234" w:rsidRDefault="001E2234" w:rsidP="001D4029">
      <w:pPr>
        <w:spacing w:line="360" w:lineRule="auto"/>
        <w:ind w:firstLine="567"/>
        <w:jc w:val="both"/>
        <w:rPr>
          <w:rFonts w:ascii="Times New Roman" w:hAnsi="Times New Roman" w:cs="Times New Roman"/>
          <w:sz w:val="24"/>
          <w:szCs w:val="24"/>
        </w:rPr>
      </w:pPr>
    </w:p>
    <w:p w14:paraId="416CEECA" w14:textId="77777777" w:rsidR="001E2234" w:rsidRDefault="001E2234" w:rsidP="001D4029">
      <w:pPr>
        <w:spacing w:line="360" w:lineRule="auto"/>
        <w:ind w:firstLine="567"/>
        <w:jc w:val="both"/>
        <w:rPr>
          <w:rFonts w:ascii="Times New Roman" w:hAnsi="Times New Roman" w:cs="Times New Roman"/>
          <w:sz w:val="24"/>
          <w:szCs w:val="24"/>
        </w:rPr>
      </w:pPr>
    </w:p>
    <w:p w14:paraId="3B51ABFE" w14:textId="77777777" w:rsidR="001E2234" w:rsidRDefault="001E2234" w:rsidP="001D4029">
      <w:pPr>
        <w:spacing w:line="360" w:lineRule="auto"/>
        <w:ind w:firstLine="567"/>
        <w:jc w:val="both"/>
        <w:rPr>
          <w:rFonts w:ascii="Times New Roman" w:hAnsi="Times New Roman" w:cs="Times New Roman"/>
          <w:sz w:val="24"/>
          <w:szCs w:val="24"/>
        </w:rPr>
      </w:pPr>
    </w:p>
    <w:p w14:paraId="7F6546CC" w14:textId="77777777" w:rsidR="001E2234" w:rsidRDefault="001E2234" w:rsidP="001D4029">
      <w:pPr>
        <w:spacing w:line="360" w:lineRule="auto"/>
        <w:ind w:firstLine="567"/>
        <w:jc w:val="both"/>
        <w:rPr>
          <w:rFonts w:ascii="Times New Roman" w:hAnsi="Times New Roman" w:cs="Times New Roman"/>
          <w:sz w:val="24"/>
          <w:szCs w:val="24"/>
        </w:rPr>
      </w:pPr>
    </w:p>
    <w:p w14:paraId="76D36E7E" w14:textId="77777777" w:rsidR="001E2234" w:rsidRDefault="001E2234" w:rsidP="001D4029">
      <w:pPr>
        <w:spacing w:line="360" w:lineRule="auto"/>
        <w:ind w:firstLine="567"/>
        <w:jc w:val="both"/>
        <w:rPr>
          <w:rFonts w:ascii="Times New Roman" w:hAnsi="Times New Roman" w:cs="Times New Roman"/>
          <w:sz w:val="24"/>
          <w:szCs w:val="24"/>
        </w:rPr>
      </w:pPr>
    </w:p>
    <w:p w14:paraId="27926180" w14:textId="77777777" w:rsidR="001E2234" w:rsidRDefault="001E2234" w:rsidP="001D4029">
      <w:pPr>
        <w:spacing w:line="360" w:lineRule="auto"/>
        <w:ind w:firstLine="567"/>
        <w:jc w:val="both"/>
        <w:rPr>
          <w:rFonts w:ascii="Times New Roman" w:hAnsi="Times New Roman" w:cs="Times New Roman"/>
          <w:sz w:val="24"/>
          <w:szCs w:val="24"/>
        </w:rPr>
      </w:pPr>
    </w:p>
    <w:p w14:paraId="3650309E" w14:textId="77777777" w:rsidR="001E2234" w:rsidRDefault="001E2234" w:rsidP="001D4029">
      <w:pPr>
        <w:spacing w:line="360" w:lineRule="auto"/>
        <w:ind w:firstLine="567"/>
        <w:jc w:val="both"/>
        <w:rPr>
          <w:rFonts w:ascii="Times New Roman" w:hAnsi="Times New Roman" w:cs="Times New Roman"/>
          <w:sz w:val="24"/>
          <w:szCs w:val="24"/>
        </w:rPr>
      </w:pPr>
    </w:p>
    <w:p w14:paraId="0CCA8553" w14:textId="77777777" w:rsidR="001E2234" w:rsidRDefault="001E2234" w:rsidP="001D4029">
      <w:pPr>
        <w:spacing w:line="360" w:lineRule="auto"/>
        <w:ind w:firstLine="567"/>
        <w:jc w:val="both"/>
        <w:rPr>
          <w:rFonts w:ascii="Times New Roman" w:hAnsi="Times New Roman" w:cs="Times New Roman"/>
          <w:sz w:val="24"/>
          <w:szCs w:val="24"/>
        </w:rPr>
      </w:pPr>
    </w:p>
    <w:p w14:paraId="7B2199D6" w14:textId="77777777" w:rsidR="001E2234" w:rsidRDefault="001E2234" w:rsidP="001D4029">
      <w:pPr>
        <w:spacing w:line="360" w:lineRule="auto"/>
        <w:ind w:firstLine="567"/>
        <w:jc w:val="both"/>
        <w:rPr>
          <w:rFonts w:ascii="Times New Roman" w:hAnsi="Times New Roman" w:cs="Times New Roman"/>
          <w:sz w:val="24"/>
          <w:szCs w:val="24"/>
        </w:rPr>
      </w:pPr>
    </w:p>
    <w:p w14:paraId="49F9E015" w14:textId="17C46066" w:rsidR="001E2234" w:rsidRDefault="001E2234" w:rsidP="001D4029">
      <w:pPr>
        <w:spacing w:line="360" w:lineRule="auto"/>
        <w:ind w:firstLine="567"/>
        <w:jc w:val="both"/>
        <w:rPr>
          <w:rFonts w:ascii="Times New Roman" w:hAnsi="Times New Roman" w:cs="Times New Roman"/>
          <w:b/>
          <w:bCs/>
          <w:sz w:val="24"/>
          <w:szCs w:val="24"/>
          <w:u w:val="single"/>
        </w:rPr>
      </w:pPr>
      <w:r w:rsidRPr="001E2234">
        <w:rPr>
          <w:rFonts w:ascii="Times New Roman" w:hAnsi="Times New Roman" w:cs="Times New Roman"/>
          <w:b/>
          <w:bCs/>
          <w:sz w:val="24"/>
          <w:szCs w:val="24"/>
          <w:u w:val="single"/>
        </w:rPr>
        <w:t>ОБОБЩЕНИЕ НА РЕЗУЛТАТИТЕ ОТ ДВЕТЕ ОБЛАСТИ</w:t>
      </w:r>
    </w:p>
    <w:p w14:paraId="3CEDEEF2" w14:textId="77777777" w:rsidR="00B96297" w:rsidRPr="001E2234" w:rsidRDefault="00B96297" w:rsidP="001D4029">
      <w:pPr>
        <w:spacing w:line="360" w:lineRule="auto"/>
        <w:ind w:firstLine="567"/>
        <w:jc w:val="both"/>
        <w:rPr>
          <w:rFonts w:ascii="Times New Roman" w:hAnsi="Times New Roman" w:cs="Times New Roman"/>
          <w:b/>
          <w:bCs/>
          <w:sz w:val="24"/>
          <w:szCs w:val="24"/>
          <w:u w:val="single"/>
        </w:rPr>
      </w:pPr>
    </w:p>
    <w:p w14:paraId="02049D08" w14:textId="3CA079E4" w:rsidR="003A33D7" w:rsidRPr="001D4029" w:rsidRDefault="003A33D7" w:rsidP="001D4029">
      <w:pPr>
        <w:spacing w:line="360" w:lineRule="auto"/>
        <w:ind w:firstLine="567"/>
        <w:jc w:val="both"/>
        <w:rPr>
          <w:rFonts w:ascii="Times New Roman" w:hAnsi="Times New Roman" w:cs="Times New Roman"/>
          <w:color w:val="202122"/>
          <w:sz w:val="24"/>
          <w:szCs w:val="24"/>
          <w:shd w:val="clear" w:color="auto" w:fill="FFFFFF"/>
        </w:rPr>
      </w:pPr>
      <w:r w:rsidRPr="001D4029">
        <w:rPr>
          <w:rFonts w:ascii="Times New Roman" w:hAnsi="Times New Roman" w:cs="Times New Roman"/>
          <w:sz w:val="24"/>
          <w:szCs w:val="24"/>
        </w:rPr>
        <w:t xml:space="preserve">Съпоставяйки  получените данни под формата на </w:t>
      </w:r>
      <w:r w:rsidR="00865CEC" w:rsidRPr="001D4029">
        <w:rPr>
          <w:rFonts w:ascii="Times New Roman" w:hAnsi="Times New Roman" w:cs="Times New Roman"/>
          <w:sz w:val="24"/>
          <w:szCs w:val="24"/>
        </w:rPr>
        <w:t>статистически</w:t>
      </w:r>
      <w:r w:rsidRPr="001D4029">
        <w:rPr>
          <w:rFonts w:ascii="Times New Roman" w:hAnsi="Times New Roman" w:cs="Times New Roman"/>
          <w:sz w:val="24"/>
          <w:szCs w:val="24"/>
        </w:rPr>
        <w:t xml:space="preserve"> модел,</w:t>
      </w:r>
      <w:r w:rsidRPr="001D4029">
        <w:rPr>
          <w:rFonts w:ascii="Times New Roman" w:hAnsi="Times New Roman" w:cs="Times New Roman"/>
          <w:color w:val="202122"/>
          <w:sz w:val="24"/>
          <w:szCs w:val="24"/>
          <w:shd w:val="clear" w:color="auto" w:fill="FFFFFF"/>
        </w:rPr>
        <w:t xml:space="preserve"> в който се съдържат набор от предположения относно генерирането на търсена информация, получена чрез анализ на личностен </w:t>
      </w:r>
      <w:r w:rsidR="00865CEC" w:rsidRPr="001D4029">
        <w:rPr>
          <w:rFonts w:ascii="Times New Roman" w:hAnsi="Times New Roman" w:cs="Times New Roman"/>
          <w:color w:val="202122"/>
          <w:sz w:val="24"/>
          <w:szCs w:val="24"/>
          <w:shd w:val="clear" w:color="auto" w:fill="FFFFFF"/>
        </w:rPr>
        <w:t>контекст</w:t>
      </w:r>
      <w:r w:rsidRPr="001D4029">
        <w:rPr>
          <w:rFonts w:ascii="Times New Roman" w:hAnsi="Times New Roman" w:cs="Times New Roman"/>
          <w:color w:val="202122"/>
          <w:sz w:val="24"/>
          <w:szCs w:val="24"/>
          <w:shd w:val="clear" w:color="auto" w:fill="FFFFFF"/>
        </w:rPr>
        <w:t xml:space="preserve"> на извадка от по-голяма популация могат да се направят следните изводи.</w:t>
      </w:r>
    </w:p>
    <w:p w14:paraId="0608E6B2" w14:textId="7F33112E"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color w:val="202122"/>
          <w:sz w:val="24"/>
          <w:szCs w:val="24"/>
          <w:shd w:val="clear" w:color="auto" w:fill="FFFFFF"/>
        </w:rPr>
        <w:t xml:space="preserve">В анкетното проучване за област Видин участие взеха 200 участници, от които </w:t>
      </w:r>
      <w:r w:rsidRPr="001D4029">
        <w:rPr>
          <w:rFonts w:ascii="Times New Roman" w:hAnsi="Times New Roman" w:cs="Times New Roman"/>
          <w:sz w:val="24"/>
          <w:szCs w:val="24"/>
        </w:rPr>
        <w:t xml:space="preserve">52% са мъже, 44% жени, на възраст от 18 до 30 години. </w:t>
      </w:r>
      <w:r w:rsidR="00865CEC" w:rsidRPr="001D4029">
        <w:rPr>
          <w:rFonts w:ascii="Times New Roman" w:hAnsi="Times New Roman" w:cs="Times New Roman"/>
          <w:sz w:val="24"/>
          <w:szCs w:val="24"/>
        </w:rPr>
        <w:t>Участниците</w:t>
      </w:r>
      <w:r w:rsidRPr="001D4029">
        <w:rPr>
          <w:rFonts w:ascii="Times New Roman" w:hAnsi="Times New Roman" w:cs="Times New Roman"/>
          <w:sz w:val="24"/>
          <w:szCs w:val="24"/>
        </w:rPr>
        <w:t xml:space="preserve"> от област Трансилвания са 206 на брой, от който 46% , или 96 участника са от женски пол, останалите 112 (54%)от участниците са мъже.  От </w:t>
      </w:r>
      <w:r w:rsidR="00865CEC" w:rsidRPr="001D4029">
        <w:rPr>
          <w:rFonts w:ascii="Times New Roman" w:hAnsi="Times New Roman" w:cs="Times New Roman"/>
          <w:sz w:val="24"/>
          <w:szCs w:val="24"/>
        </w:rPr>
        <w:t>участниците</w:t>
      </w:r>
      <w:r w:rsidRPr="001D4029">
        <w:rPr>
          <w:rFonts w:ascii="Times New Roman" w:hAnsi="Times New Roman" w:cs="Times New Roman"/>
          <w:sz w:val="24"/>
          <w:szCs w:val="24"/>
        </w:rPr>
        <w:t xml:space="preserve"> в двете области по-голям дял на завършилите висше образование има в област Видин, като та 54% от участниците са завършили висше. 34% от участниците в област Трансилвания са висшисти. Средно образование от участниците  в област Видин са завършили 52%, а в област Трансилвания 60% от анкетираните. Завършилите степен основно образование в Трансилвания са с 2% повече и са 7 от анкетираните. В област Видин 1% от </w:t>
      </w:r>
      <w:r w:rsidR="00865CEC" w:rsidRPr="001D4029">
        <w:rPr>
          <w:rFonts w:ascii="Times New Roman" w:hAnsi="Times New Roman" w:cs="Times New Roman"/>
          <w:sz w:val="24"/>
          <w:szCs w:val="24"/>
        </w:rPr>
        <w:t>участвалите</w:t>
      </w:r>
      <w:r w:rsidRPr="001D4029">
        <w:rPr>
          <w:rFonts w:ascii="Times New Roman" w:hAnsi="Times New Roman" w:cs="Times New Roman"/>
          <w:sz w:val="24"/>
          <w:szCs w:val="24"/>
        </w:rPr>
        <w:t xml:space="preserve"> е със средно образование.</w:t>
      </w:r>
    </w:p>
    <w:p w14:paraId="1E86E348" w14:textId="2A4560DC"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94% от анкетираните младежи от област Трансилвания са към момента безработни. Ситуацията в област Видин е идентична, като там дяла на безработните са 94% от общият брой </w:t>
      </w:r>
      <w:r w:rsidR="00865CEC" w:rsidRPr="001D4029">
        <w:rPr>
          <w:rFonts w:ascii="Times New Roman" w:hAnsi="Times New Roman" w:cs="Times New Roman"/>
          <w:sz w:val="24"/>
          <w:szCs w:val="24"/>
        </w:rPr>
        <w:t>участвали</w:t>
      </w:r>
      <w:r w:rsidRPr="001D4029">
        <w:rPr>
          <w:rFonts w:ascii="Times New Roman" w:hAnsi="Times New Roman" w:cs="Times New Roman"/>
          <w:sz w:val="24"/>
          <w:szCs w:val="24"/>
        </w:rPr>
        <w:t xml:space="preserve"> в анкетата. </w:t>
      </w:r>
    </w:p>
    <w:p w14:paraId="37C9F67F" w14:textId="77777777"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Относно половата структура на заетите в област Трансилвания едва 3% от анкетираните жени за заети.42% от анкетираните жени за безработни. Мъжете заети за 6%, или 12 участника в проучването. Безработните мъже са 49% от анкетираните. </w:t>
      </w:r>
    </w:p>
    <w:p w14:paraId="5A023D51" w14:textId="4EDBAF77"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Ситуацията в област Видин е обрисувана от 53% безработни мъже, представители на извадката.</w:t>
      </w:r>
      <w:r w:rsidR="00865CEC" w:rsidRPr="00865CEC">
        <w:rPr>
          <w:rFonts w:ascii="Times New Roman" w:hAnsi="Times New Roman" w:cs="Times New Roman"/>
          <w:sz w:val="24"/>
          <w:szCs w:val="24"/>
        </w:rPr>
        <w:t xml:space="preserve"> </w:t>
      </w:r>
      <w:r w:rsidRPr="001D4029">
        <w:rPr>
          <w:rFonts w:ascii="Times New Roman" w:hAnsi="Times New Roman" w:cs="Times New Roman"/>
          <w:sz w:val="24"/>
          <w:szCs w:val="24"/>
        </w:rPr>
        <w:t>Безработните жени са 41%. От анкетираните заети от мъжки пол заемат 4 % от общият брой, а заети жени са едва 2 %.</w:t>
      </w:r>
    </w:p>
    <w:p w14:paraId="22F7200C" w14:textId="77777777"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Забелязва се превес на работещи мъже и на двете места, което е тенденция, запазила стойностите си по много от периферните и погранични райони и на двете държави </w:t>
      </w:r>
      <w:r w:rsidRPr="001D4029">
        <w:rPr>
          <w:rFonts w:ascii="Times New Roman" w:hAnsi="Times New Roman" w:cs="Times New Roman"/>
          <w:i/>
          <w:sz w:val="24"/>
          <w:szCs w:val="24"/>
        </w:rPr>
        <w:t>( по данни от НСИ</w:t>
      </w:r>
      <w:r w:rsidRPr="001D4029">
        <w:rPr>
          <w:rFonts w:ascii="Times New Roman" w:hAnsi="Times New Roman" w:cs="Times New Roman"/>
          <w:sz w:val="24"/>
          <w:szCs w:val="24"/>
        </w:rPr>
        <w:t>).</w:t>
      </w:r>
    </w:p>
    <w:p w14:paraId="4A55E726" w14:textId="77777777" w:rsidR="001E2234" w:rsidRDefault="001E2234" w:rsidP="001D4029">
      <w:pPr>
        <w:spacing w:line="360" w:lineRule="auto"/>
        <w:ind w:firstLine="567"/>
        <w:jc w:val="both"/>
        <w:rPr>
          <w:rFonts w:ascii="Times New Roman" w:hAnsi="Times New Roman" w:cs="Times New Roman"/>
          <w:sz w:val="24"/>
          <w:szCs w:val="24"/>
        </w:rPr>
      </w:pPr>
    </w:p>
    <w:p w14:paraId="7D953B1B" w14:textId="5C918AF3"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Съпоставяйки фактора отдалеченост от административният център и на двете области, става ясно, че работещите са съсредоточени в </w:t>
      </w:r>
      <w:r w:rsidR="00865CEC" w:rsidRPr="001D4029">
        <w:rPr>
          <w:rFonts w:ascii="Times New Roman" w:hAnsi="Times New Roman" w:cs="Times New Roman"/>
          <w:sz w:val="24"/>
          <w:szCs w:val="24"/>
        </w:rPr>
        <w:t>близост</w:t>
      </w:r>
      <w:r w:rsidRPr="001D4029">
        <w:rPr>
          <w:rFonts w:ascii="Times New Roman" w:hAnsi="Times New Roman" w:cs="Times New Roman"/>
          <w:sz w:val="24"/>
          <w:szCs w:val="24"/>
        </w:rPr>
        <w:t xml:space="preserve"> до него. Безработните са разпространени на по-отдалечени места.</w:t>
      </w:r>
    </w:p>
    <w:p w14:paraId="61097756" w14:textId="3F1EE417"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Относно притежаваното образование и нивото на заетост в област Видин 55% от заетите са висшисти, 41 % са със средно образование, а 4% са с основно. Разглеждайки данните за област Трансилвания най-голям е </w:t>
      </w:r>
      <w:r w:rsidR="00865CEC" w:rsidRPr="001D4029">
        <w:rPr>
          <w:rFonts w:ascii="Times New Roman" w:hAnsi="Times New Roman" w:cs="Times New Roman"/>
          <w:sz w:val="24"/>
          <w:szCs w:val="24"/>
        </w:rPr>
        <w:t>делът</w:t>
      </w:r>
      <w:r w:rsidRPr="001D4029">
        <w:rPr>
          <w:rFonts w:ascii="Times New Roman" w:hAnsi="Times New Roman" w:cs="Times New Roman"/>
          <w:sz w:val="24"/>
          <w:szCs w:val="24"/>
        </w:rPr>
        <w:t xml:space="preserve"> на заетите със средно образование- 63%.26% от анкетираните лица са заетите със висше образование.</w:t>
      </w:r>
    </w:p>
    <w:p w14:paraId="43341A40" w14:textId="5410D904"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Интересен е факта, че от всички завършили висше образование участници в анкетата в област Видин (96 лица) едва  14% са заети. Ситуацията в област Трансилвания е подобна, като там от всички </w:t>
      </w:r>
      <w:r w:rsidR="00865CEC" w:rsidRPr="001D4029">
        <w:rPr>
          <w:rFonts w:ascii="Times New Roman" w:hAnsi="Times New Roman" w:cs="Times New Roman"/>
          <w:sz w:val="24"/>
          <w:szCs w:val="24"/>
        </w:rPr>
        <w:t>завършили</w:t>
      </w:r>
      <w:r w:rsidRPr="001D4029">
        <w:rPr>
          <w:rFonts w:ascii="Times New Roman" w:hAnsi="Times New Roman" w:cs="Times New Roman"/>
          <w:sz w:val="24"/>
          <w:szCs w:val="24"/>
        </w:rPr>
        <w:t xml:space="preserve"> висше образование участници, едва 7 % са заети.</w:t>
      </w:r>
    </w:p>
    <w:p w14:paraId="281539C9" w14:textId="32D2A81E" w:rsidR="003A33D7" w:rsidRPr="001D4029" w:rsidRDefault="003A33D7"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Възможна причина е структурната безработица, която</w:t>
      </w:r>
      <w:r w:rsidR="00745CC4" w:rsidRPr="001D4029">
        <w:rPr>
          <w:rFonts w:ascii="Times New Roman" w:hAnsi="Times New Roman" w:cs="Times New Roman"/>
          <w:sz w:val="24"/>
          <w:szCs w:val="24"/>
        </w:rPr>
        <w:t xml:space="preserve"> е тенденциозн</w:t>
      </w:r>
      <w:r w:rsidRPr="001D4029">
        <w:rPr>
          <w:rFonts w:ascii="Times New Roman" w:hAnsi="Times New Roman" w:cs="Times New Roman"/>
          <w:sz w:val="24"/>
          <w:szCs w:val="24"/>
        </w:rPr>
        <w:t>о разпространена по периферните и погранични райони и която е в резултат на несъответствието между търсене и предлагане на работна сила вследствие структурните промени в икономиката които съкращават работни места и откриват нови, но с технологични и професионални изисквания, на които останалите без работа</w:t>
      </w:r>
      <w:r w:rsidR="00745CC4" w:rsidRPr="001D4029">
        <w:rPr>
          <w:rFonts w:ascii="Times New Roman" w:hAnsi="Times New Roman" w:cs="Times New Roman"/>
          <w:sz w:val="24"/>
          <w:szCs w:val="24"/>
        </w:rPr>
        <w:t xml:space="preserve"> локализирани на съответното място е възможно да не</w:t>
      </w:r>
      <w:r w:rsidRPr="001D4029">
        <w:rPr>
          <w:rFonts w:ascii="Times New Roman" w:hAnsi="Times New Roman" w:cs="Times New Roman"/>
          <w:sz w:val="24"/>
          <w:szCs w:val="24"/>
        </w:rPr>
        <w:t xml:space="preserve"> отговарят. Структурната безработица е израз на несъвършения пазар на труда и показва недостатъчната еластичност </w:t>
      </w:r>
      <w:r w:rsidR="00745CC4" w:rsidRPr="001D4029">
        <w:rPr>
          <w:rFonts w:ascii="Times New Roman" w:hAnsi="Times New Roman" w:cs="Times New Roman"/>
          <w:sz w:val="24"/>
          <w:szCs w:val="24"/>
        </w:rPr>
        <w:t xml:space="preserve">и </w:t>
      </w:r>
      <w:r w:rsidRPr="001D4029">
        <w:rPr>
          <w:rFonts w:ascii="Times New Roman" w:hAnsi="Times New Roman" w:cs="Times New Roman"/>
          <w:sz w:val="24"/>
          <w:szCs w:val="24"/>
        </w:rPr>
        <w:t>на работните заплати.</w:t>
      </w:r>
    </w:p>
    <w:p w14:paraId="56885486" w14:textId="3A0FF27F" w:rsidR="00745CC4" w:rsidRPr="001D4029" w:rsidRDefault="00745CC4"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Възможна причина за оформената ситуация е и цикличната безработица, която възниква когато съвкупното търсене на работна сила се намали поради общото намаляване на съвкупните разходи, характерно за фазите на криза и депресия в икономиката, каквато е актуалната ситуация. </w:t>
      </w:r>
    </w:p>
    <w:p w14:paraId="3DCFE8FC" w14:textId="08B1B0CB" w:rsidR="00907D31" w:rsidRPr="001D4029" w:rsidRDefault="00907D31"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Мотивацията се разглежда като един от базисните фактори, предпоставка за кариерно развитие. Най-общото тълкуване на понятието мотивация е съвкупност от сили, каращи човека да постъпва по точно определен начин. Мотивацията обикновено произтича от някаква потребност, която не е удовлетворена. Това състояние продължава, докато се търсят средствата за задоволяване на потребностите, т. е. докато се набележат </w:t>
      </w:r>
      <w:r w:rsidRPr="001D4029">
        <w:rPr>
          <w:rFonts w:ascii="Times New Roman" w:hAnsi="Times New Roman" w:cs="Times New Roman"/>
          <w:sz w:val="24"/>
          <w:szCs w:val="24"/>
        </w:rPr>
        <w:lastRenderedPageBreak/>
        <w:t xml:space="preserve">цели, чието постигане ще доведе до удовлетворяване. След това се правят опити за реализация на целите. Ако опитите са успешни, състоянието на неудовлетвореност се притъпява и потребността престава да бъде </w:t>
      </w:r>
      <w:r w:rsidRPr="001D4029">
        <w:rPr>
          <w:rFonts w:ascii="Times New Roman" w:hAnsi="Times New Roman" w:cs="Times New Roman"/>
          <w:noProof/>
          <w:sz w:val="24"/>
          <w:szCs w:val="24"/>
        </w:rPr>
        <w:t>мотиватор</w:t>
      </w:r>
      <w:r w:rsidRPr="001D4029">
        <w:rPr>
          <w:rFonts w:ascii="Times New Roman" w:hAnsi="Times New Roman" w:cs="Times New Roman"/>
          <w:sz w:val="24"/>
          <w:szCs w:val="24"/>
        </w:rPr>
        <w:t>. Затова и основната цел на работодателите е да подтикват хората да работят усилено и ефективно. Това е невъзможно да се осъществи практически без предприемане на целенасочени действия за тяхната мотивация.</w:t>
      </w:r>
    </w:p>
    <w:p w14:paraId="21DF88FF" w14:textId="77777777" w:rsidR="001E2234" w:rsidRDefault="001E2234" w:rsidP="001D4029">
      <w:pPr>
        <w:spacing w:line="360" w:lineRule="auto"/>
        <w:ind w:firstLine="567"/>
        <w:jc w:val="both"/>
        <w:rPr>
          <w:rFonts w:ascii="Times New Roman" w:hAnsi="Times New Roman" w:cs="Times New Roman"/>
          <w:b/>
          <w:sz w:val="24"/>
          <w:szCs w:val="24"/>
        </w:rPr>
      </w:pPr>
      <w:bookmarkStart w:id="3" w:name="_Hlk135384450"/>
    </w:p>
    <w:p w14:paraId="1A2D735F" w14:textId="77777777" w:rsidR="001E2234" w:rsidRDefault="001E2234" w:rsidP="001D4029">
      <w:pPr>
        <w:spacing w:line="360" w:lineRule="auto"/>
        <w:ind w:firstLine="567"/>
        <w:jc w:val="both"/>
        <w:rPr>
          <w:rFonts w:ascii="Times New Roman" w:hAnsi="Times New Roman" w:cs="Times New Roman"/>
          <w:b/>
          <w:sz w:val="24"/>
          <w:szCs w:val="24"/>
        </w:rPr>
      </w:pPr>
    </w:p>
    <w:p w14:paraId="5D480B5B" w14:textId="77777777" w:rsidR="001E2234" w:rsidRDefault="001E2234" w:rsidP="001D4029">
      <w:pPr>
        <w:spacing w:line="360" w:lineRule="auto"/>
        <w:ind w:firstLine="567"/>
        <w:jc w:val="both"/>
        <w:rPr>
          <w:rFonts w:ascii="Times New Roman" w:hAnsi="Times New Roman" w:cs="Times New Roman"/>
          <w:b/>
          <w:sz w:val="24"/>
          <w:szCs w:val="24"/>
        </w:rPr>
      </w:pPr>
    </w:p>
    <w:p w14:paraId="05E2ECDA" w14:textId="77777777" w:rsidR="001E2234" w:rsidRDefault="001E2234" w:rsidP="001D4029">
      <w:pPr>
        <w:spacing w:line="360" w:lineRule="auto"/>
        <w:ind w:firstLine="567"/>
        <w:jc w:val="both"/>
        <w:rPr>
          <w:rFonts w:ascii="Times New Roman" w:hAnsi="Times New Roman" w:cs="Times New Roman"/>
          <w:b/>
          <w:sz w:val="24"/>
          <w:szCs w:val="24"/>
        </w:rPr>
      </w:pPr>
    </w:p>
    <w:p w14:paraId="4233F93E" w14:textId="77777777" w:rsidR="001E2234" w:rsidRDefault="001E2234" w:rsidP="001D4029">
      <w:pPr>
        <w:spacing w:line="360" w:lineRule="auto"/>
        <w:ind w:firstLine="567"/>
        <w:jc w:val="both"/>
        <w:rPr>
          <w:rFonts w:ascii="Times New Roman" w:hAnsi="Times New Roman" w:cs="Times New Roman"/>
          <w:b/>
          <w:sz w:val="24"/>
          <w:szCs w:val="24"/>
        </w:rPr>
      </w:pPr>
    </w:p>
    <w:p w14:paraId="5D8E6608" w14:textId="77777777" w:rsidR="001E2234" w:rsidRDefault="001E2234" w:rsidP="001D4029">
      <w:pPr>
        <w:spacing w:line="360" w:lineRule="auto"/>
        <w:ind w:firstLine="567"/>
        <w:jc w:val="both"/>
        <w:rPr>
          <w:rFonts w:ascii="Times New Roman" w:hAnsi="Times New Roman" w:cs="Times New Roman"/>
          <w:b/>
          <w:sz w:val="24"/>
          <w:szCs w:val="24"/>
        </w:rPr>
      </w:pPr>
    </w:p>
    <w:p w14:paraId="3724AC2B" w14:textId="77777777" w:rsidR="001E2234" w:rsidRDefault="001E2234" w:rsidP="001D4029">
      <w:pPr>
        <w:spacing w:line="360" w:lineRule="auto"/>
        <w:ind w:firstLine="567"/>
        <w:jc w:val="both"/>
        <w:rPr>
          <w:rFonts w:ascii="Times New Roman" w:hAnsi="Times New Roman" w:cs="Times New Roman"/>
          <w:b/>
          <w:sz w:val="24"/>
          <w:szCs w:val="24"/>
        </w:rPr>
      </w:pPr>
    </w:p>
    <w:p w14:paraId="00E46D39" w14:textId="77777777" w:rsidR="001E2234" w:rsidRDefault="001E2234" w:rsidP="001D4029">
      <w:pPr>
        <w:spacing w:line="360" w:lineRule="auto"/>
        <w:ind w:firstLine="567"/>
        <w:jc w:val="both"/>
        <w:rPr>
          <w:rFonts w:ascii="Times New Roman" w:hAnsi="Times New Roman" w:cs="Times New Roman"/>
          <w:b/>
          <w:sz w:val="24"/>
          <w:szCs w:val="24"/>
        </w:rPr>
      </w:pPr>
    </w:p>
    <w:p w14:paraId="46083E45" w14:textId="77777777" w:rsidR="001E2234" w:rsidRDefault="001E2234" w:rsidP="001D4029">
      <w:pPr>
        <w:spacing w:line="360" w:lineRule="auto"/>
        <w:ind w:firstLine="567"/>
        <w:jc w:val="both"/>
        <w:rPr>
          <w:rFonts w:ascii="Times New Roman" w:hAnsi="Times New Roman" w:cs="Times New Roman"/>
          <w:b/>
          <w:sz w:val="24"/>
          <w:szCs w:val="24"/>
        </w:rPr>
      </w:pPr>
    </w:p>
    <w:p w14:paraId="38B2ABAD" w14:textId="77777777" w:rsidR="001E2234" w:rsidRDefault="001E2234" w:rsidP="001D4029">
      <w:pPr>
        <w:spacing w:line="360" w:lineRule="auto"/>
        <w:ind w:firstLine="567"/>
        <w:jc w:val="both"/>
        <w:rPr>
          <w:rFonts w:ascii="Times New Roman" w:hAnsi="Times New Roman" w:cs="Times New Roman"/>
          <w:b/>
          <w:sz w:val="24"/>
          <w:szCs w:val="24"/>
        </w:rPr>
      </w:pPr>
    </w:p>
    <w:p w14:paraId="3BCF1B1C" w14:textId="77777777" w:rsidR="001E2234" w:rsidRDefault="001E2234" w:rsidP="001D4029">
      <w:pPr>
        <w:spacing w:line="360" w:lineRule="auto"/>
        <w:ind w:firstLine="567"/>
        <w:jc w:val="both"/>
        <w:rPr>
          <w:rFonts w:ascii="Times New Roman" w:hAnsi="Times New Roman" w:cs="Times New Roman"/>
          <w:b/>
          <w:sz w:val="24"/>
          <w:szCs w:val="24"/>
        </w:rPr>
      </w:pPr>
    </w:p>
    <w:p w14:paraId="782D63CC" w14:textId="77777777" w:rsidR="001E2234" w:rsidRDefault="001E2234" w:rsidP="001D4029">
      <w:pPr>
        <w:spacing w:line="360" w:lineRule="auto"/>
        <w:ind w:firstLine="567"/>
        <w:jc w:val="both"/>
        <w:rPr>
          <w:rFonts w:ascii="Times New Roman" w:hAnsi="Times New Roman" w:cs="Times New Roman"/>
          <w:b/>
          <w:sz w:val="24"/>
          <w:szCs w:val="24"/>
        </w:rPr>
      </w:pPr>
    </w:p>
    <w:p w14:paraId="28590198" w14:textId="77777777" w:rsidR="001E2234" w:rsidRDefault="001E2234" w:rsidP="001D4029">
      <w:pPr>
        <w:spacing w:line="360" w:lineRule="auto"/>
        <w:ind w:firstLine="567"/>
        <w:jc w:val="both"/>
        <w:rPr>
          <w:rFonts w:ascii="Times New Roman" w:hAnsi="Times New Roman" w:cs="Times New Roman"/>
          <w:b/>
          <w:sz w:val="24"/>
          <w:szCs w:val="24"/>
        </w:rPr>
      </w:pPr>
    </w:p>
    <w:p w14:paraId="5EE7FAA9" w14:textId="77777777" w:rsidR="001E2234" w:rsidRDefault="001E2234" w:rsidP="001D4029">
      <w:pPr>
        <w:spacing w:line="360" w:lineRule="auto"/>
        <w:ind w:firstLine="567"/>
        <w:jc w:val="both"/>
        <w:rPr>
          <w:rFonts w:ascii="Times New Roman" w:hAnsi="Times New Roman" w:cs="Times New Roman"/>
          <w:b/>
          <w:sz w:val="24"/>
          <w:szCs w:val="24"/>
        </w:rPr>
      </w:pPr>
    </w:p>
    <w:p w14:paraId="706E716E" w14:textId="77777777" w:rsidR="001E2234" w:rsidRDefault="001E2234" w:rsidP="001D4029">
      <w:pPr>
        <w:spacing w:line="360" w:lineRule="auto"/>
        <w:ind w:firstLine="567"/>
        <w:jc w:val="both"/>
        <w:rPr>
          <w:rFonts w:ascii="Times New Roman" w:hAnsi="Times New Roman" w:cs="Times New Roman"/>
          <w:b/>
          <w:sz w:val="24"/>
          <w:szCs w:val="24"/>
        </w:rPr>
      </w:pPr>
    </w:p>
    <w:p w14:paraId="75129977" w14:textId="77777777" w:rsidR="001E2234" w:rsidRDefault="001E2234" w:rsidP="001D4029">
      <w:pPr>
        <w:spacing w:line="360" w:lineRule="auto"/>
        <w:ind w:firstLine="567"/>
        <w:jc w:val="both"/>
        <w:rPr>
          <w:rFonts w:ascii="Times New Roman" w:hAnsi="Times New Roman" w:cs="Times New Roman"/>
          <w:b/>
          <w:sz w:val="24"/>
          <w:szCs w:val="24"/>
        </w:rPr>
      </w:pPr>
    </w:p>
    <w:p w14:paraId="4D7D5BC6" w14:textId="77777777" w:rsidR="001E2234" w:rsidRDefault="001E2234" w:rsidP="001D4029">
      <w:pPr>
        <w:spacing w:line="360" w:lineRule="auto"/>
        <w:ind w:firstLine="567"/>
        <w:jc w:val="both"/>
        <w:rPr>
          <w:rFonts w:ascii="Times New Roman" w:hAnsi="Times New Roman" w:cs="Times New Roman"/>
          <w:b/>
          <w:sz w:val="24"/>
          <w:szCs w:val="24"/>
        </w:rPr>
      </w:pPr>
    </w:p>
    <w:p w14:paraId="108ECB68" w14:textId="77777777" w:rsidR="001E2234" w:rsidRDefault="001E2234" w:rsidP="001D4029">
      <w:pPr>
        <w:spacing w:line="360" w:lineRule="auto"/>
        <w:ind w:firstLine="567"/>
        <w:jc w:val="both"/>
        <w:rPr>
          <w:rFonts w:ascii="Times New Roman" w:hAnsi="Times New Roman" w:cs="Times New Roman"/>
          <w:b/>
          <w:sz w:val="24"/>
          <w:szCs w:val="24"/>
        </w:rPr>
      </w:pPr>
    </w:p>
    <w:p w14:paraId="6899BA80" w14:textId="6C94C1E6" w:rsidR="001E2234" w:rsidRDefault="007C2CE2" w:rsidP="001D4029">
      <w:pPr>
        <w:spacing w:line="360" w:lineRule="auto"/>
        <w:ind w:firstLine="567"/>
        <w:jc w:val="both"/>
        <w:rPr>
          <w:rFonts w:ascii="Times New Roman" w:hAnsi="Times New Roman" w:cs="Times New Roman"/>
          <w:b/>
          <w:sz w:val="24"/>
          <w:szCs w:val="24"/>
        </w:rPr>
      </w:pPr>
      <w:r w:rsidRPr="001D4029">
        <w:rPr>
          <w:rFonts w:ascii="Times New Roman" w:hAnsi="Times New Roman" w:cs="Times New Roman"/>
          <w:b/>
          <w:sz w:val="24"/>
          <w:szCs w:val="24"/>
        </w:rPr>
        <w:lastRenderedPageBreak/>
        <w:t>ЗАКЛЮЧИТЕЛНИ БЕЛЕЖКИ</w:t>
      </w:r>
      <w:bookmarkEnd w:id="3"/>
      <w:r w:rsidR="00907D31" w:rsidRPr="001D4029">
        <w:rPr>
          <w:rFonts w:ascii="Times New Roman" w:hAnsi="Times New Roman" w:cs="Times New Roman"/>
          <w:b/>
          <w:sz w:val="24"/>
          <w:szCs w:val="24"/>
        </w:rPr>
        <w:t xml:space="preserve"> </w:t>
      </w:r>
    </w:p>
    <w:p w14:paraId="1CA7DC55" w14:textId="43F6FB7C" w:rsidR="00907D31" w:rsidRPr="001E2234" w:rsidRDefault="00907D31" w:rsidP="001E2234">
      <w:pPr>
        <w:pStyle w:val="ListParagraph"/>
        <w:numPr>
          <w:ilvl w:val="0"/>
          <w:numId w:val="31"/>
        </w:numPr>
        <w:spacing w:line="360" w:lineRule="auto"/>
        <w:jc w:val="both"/>
        <w:rPr>
          <w:rFonts w:ascii="Times New Roman" w:hAnsi="Times New Roman" w:cs="Times New Roman"/>
          <w:sz w:val="24"/>
          <w:szCs w:val="24"/>
        </w:rPr>
      </w:pPr>
      <w:r w:rsidRPr="001E2234">
        <w:rPr>
          <w:rFonts w:ascii="Times New Roman" w:hAnsi="Times New Roman" w:cs="Times New Roman"/>
          <w:bCs/>
          <w:sz w:val="24"/>
          <w:szCs w:val="24"/>
        </w:rPr>
        <w:t>включва обобщени ПРЕДЛОЖЕНИЯ за бъдещото решаване на изследвания социален проблем</w:t>
      </w:r>
      <w:r w:rsidR="001E2234">
        <w:rPr>
          <w:rFonts w:ascii="Times New Roman" w:hAnsi="Times New Roman" w:cs="Times New Roman"/>
          <w:bCs/>
          <w:sz w:val="24"/>
          <w:szCs w:val="24"/>
        </w:rPr>
        <w:t>.</w:t>
      </w:r>
    </w:p>
    <w:p w14:paraId="398B4ECB" w14:textId="4DAC427E" w:rsidR="00D642D8" w:rsidRPr="001D4029" w:rsidRDefault="00D642D8"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Положението на младите хора на пазара на труда се влоши поради глобалната икономическа криза. Младите хора са изправени пред повече трудности, свързани със заетостта, в сравнение с другите възрастови групи, включително труден и дълъг път до получаване на първата работа, по-висока безработица, по-голяма вероятност за сключване на временни и краткосрочни трудови договори. Тези трудности е вероятно да оказват не само непосредствено въздействие, но и да водят до дългосрочни последици за личното и професионалното развитие. Оставането на младите хора извън пазара на труда може да повлияе и на социалното сближаване и да промени до скоро </w:t>
      </w:r>
      <w:r w:rsidR="00865CEC" w:rsidRPr="001D4029">
        <w:rPr>
          <w:rFonts w:ascii="Times New Roman" w:hAnsi="Times New Roman" w:cs="Times New Roman"/>
          <w:sz w:val="24"/>
          <w:szCs w:val="24"/>
        </w:rPr>
        <w:t>познатият</w:t>
      </w:r>
      <w:r w:rsidRPr="001D4029">
        <w:rPr>
          <w:rFonts w:ascii="Times New Roman" w:hAnsi="Times New Roman" w:cs="Times New Roman"/>
          <w:sz w:val="24"/>
          <w:szCs w:val="24"/>
        </w:rPr>
        <w:t xml:space="preserve"> начин на живот. По тези причини решаването на проблема с </w:t>
      </w:r>
      <w:r w:rsidR="00865CEC" w:rsidRPr="001D4029">
        <w:rPr>
          <w:rFonts w:ascii="Times New Roman" w:hAnsi="Times New Roman" w:cs="Times New Roman"/>
          <w:sz w:val="24"/>
          <w:szCs w:val="24"/>
        </w:rPr>
        <w:t>включването</w:t>
      </w:r>
      <w:r w:rsidRPr="001D4029">
        <w:rPr>
          <w:rFonts w:ascii="Times New Roman" w:hAnsi="Times New Roman" w:cs="Times New Roman"/>
          <w:sz w:val="24"/>
          <w:szCs w:val="24"/>
        </w:rPr>
        <w:t xml:space="preserve"> им на пазара на труда е от изключително значение. </w:t>
      </w:r>
    </w:p>
    <w:p w14:paraId="10D6BCD8" w14:textId="11B7C199" w:rsidR="00D642D8" w:rsidRPr="001D4029" w:rsidRDefault="00D642D8"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И в двете държави, които са засегнати в голяма степен от растяща безработица на младите хора, има примери за национални и отраслови инициативи, предимно чрез предоставяне на повече възможности за чиракуване и професионално обучение, наред с мерки за улесняване на промените чрез постигане на съответствие на пазара на труда. Съгласно направеното проучване положението на младите хора е резултат от набор от сложни взаимодействия между следните фактори: – несъответствия между изискванията на работодателите за умения и уменията на младите хора; – структури на пазара на труда, които може да облагодетелстват възрастни работници за сметка на </w:t>
      </w:r>
      <w:r w:rsidRPr="001D4029">
        <w:rPr>
          <w:rFonts w:ascii="Times New Roman" w:hAnsi="Times New Roman" w:cs="Times New Roman"/>
          <w:noProof/>
          <w:sz w:val="24"/>
          <w:szCs w:val="24"/>
        </w:rPr>
        <w:t>новопостъпващите</w:t>
      </w:r>
      <w:r w:rsidRPr="001D4029">
        <w:rPr>
          <w:rFonts w:ascii="Times New Roman" w:hAnsi="Times New Roman" w:cs="Times New Roman"/>
          <w:sz w:val="24"/>
          <w:szCs w:val="24"/>
        </w:rPr>
        <w:t>; – работодатели, които спират или намаляват назначенията за справяне с икономическите проблеми</w:t>
      </w:r>
      <w:r w:rsidR="00865CEC" w:rsidRPr="00865CEC">
        <w:rPr>
          <w:rFonts w:ascii="Times New Roman" w:hAnsi="Times New Roman" w:cs="Times New Roman"/>
          <w:sz w:val="24"/>
          <w:szCs w:val="24"/>
        </w:rPr>
        <w:t xml:space="preserve"> </w:t>
      </w:r>
      <w:r w:rsidRPr="001D4029">
        <w:rPr>
          <w:rFonts w:ascii="Times New Roman" w:hAnsi="Times New Roman" w:cs="Times New Roman"/>
          <w:sz w:val="24"/>
          <w:szCs w:val="24"/>
        </w:rPr>
        <w:t>на труда е жизненоважно за бъдещото социално и икономическо развитие на Европа.</w:t>
      </w:r>
    </w:p>
    <w:p w14:paraId="34861743" w14:textId="160C2C01"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Данни от множество източници в световен мащаб сочат, че младежката безработица и непълната заетост сред младите генерации има много сериозни дългосрочни негативни последици. Моделът на поведение, който се формира в началния етап на живота на човека много често се съхранява в течение на целия му трудов път. Безработицата в началния етап на кариерата на един млад човек значително повишава </w:t>
      </w:r>
      <w:r w:rsidRPr="001D4029">
        <w:rPr>
          <w:rFonts w:ascii="Times New Roman" w:hAnsi="Times New Roman" w:cs="Times New Roman"/>
          <w:sz w:val="24"/>
          <w:szCs w:val="24"/>
        </w:rPr>
        <w:lastRenderedPageBreak/>
        <w:t>опасността от повторение на случаите на следващи и то по-продължителни периоди на безработица.</w:t>
      </w:r>
    </w:p>
    <w:p w14:paraId="173742A1"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Много често непълната заетост и особено хроничното “пребиваване “ в полето на сивата икономика, обричат младите на нестабилна заетост с ниско качество в течение на целия им живот. Всички сериозни изследователи сочат, че липсата на пълноценна и свободно избрана заетост в началния етап на трудовия живот, пряко се свързва с други много тревожни социални проблеми като престъпността и наркоманията.</w:t>
      </w:r>
    </w:p>
    <w:p w14:paraId="3E03D36F"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Необходима е нова политика</w:t>
      </w:r>
      <w:r w:rsidRPr="001D4029">
        <w:rPr>
          <w:rFonts w:ascii="Times New Roman" w:hAnsi="Times New Roman" w:cs="Times New Roman"/>
          <w:sz w:val="24"/>
          <w:szCs w:val="24"/>
        </w:rPr>
        <w:t xml:space="preserve"> към облекчаване на прехода от училищния живот към трудовата дейност. Водещия световен опит показва, че най-добър ефект се постига при интегриране на политиката в областта на младежката заетост с политиката в областта на образованието.  </w:t>
      </w:r>
    </w:p>
    <w:p w14:paraId="33D324F6" w14:textId="7436051C"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Необходимо е да бъде призната нова роля на социалните партньори</w:t>
      </w:r>
      <w:r w:rsidRPr="001D4029">
        <w:rPr>
          <w:rFonts w:ascii="Times New Roman" w:hAnsi="Times New Roman" w:cs="Times New Roman"/>
          <w:sz w:val="24"/>
          <w:szCs w:val="24"/>
        </w:rPr>
        <w:t xml:space="preserve"> в намаляването и предотвратяването на младежката безработица. Много изследвания дават доказателства за това, че въвличането на организациите на работодателите и синдикатите увеличава ефекта от програмите за младежка заетост. Освен това, явявайки се активни участници в целия процес, тези организации са заинтересовани от постигането на успешен резултат. Например в Германия успяха да удържат младежката безработица на по-ниско ниво отколкото сред възрастните и един от ключовите фактори за това се явява участието на работодатели и синдикати в разработването и </w:t>
      </w:r>
      <w:r w:rsidR="003F4511" w:rsidRPr="001D4029">
        <w:rPr>
          <w:rFonts w:ascii="Times New Roman" w:hAnsi="Times New Roman" w:cs="Times New Roman"/>
          <w:sz w:val="24"/>
          <w:szCs w:val="24"/>
        </w:rPr>
        <w:t>осъществяването на</w:t>
      </w:r>
      <w:r w:rsidRPr="001D4029">
        <w:rPr>
          <w:rFonts w:ascii="Times New Roman" w:hAnsi="Times New Roman" w:cs="Times New Roman"/>
          <w:sz w:val="24"/>
          <w:szCs w:val="24"/>
        </w:rPr>
        <w:t xml:space="preserve"> политиката за заетост на младите хора.</w:t>
      </w:r>
    </w:p>
    <w:p w14:paraId="463DD0D3" w14:textId="1BF8782B"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Подкрепата чрез социални услуги</w:t>
      </w:r>
      <w:r w:rsidRPr="001D4029">
        <w:rPr>
          <w:rFonts w:ascii="Times New Roman" w:hAnsi="Times New Roman" w:cs="Times New Roman"/>
          <w:sz w:val="24"/>
          <w:szCs w:val="24"/>
        </w:rPr>
        <w:t xml:space="preserve"> играе съществена роля в създаването на среда, в която всички млади хора могат да участват пълноценно в общността, да реализират своите права и да живеят достойно, чрез реализация на своя трудов потенциал. В дългосрочен план секторът на социалните услуги ще предлага много нови работни места поради демографските характеристики на населението и очертаващите се социални тенденции. Социалните услуги за подкрепа на младежите в областта на трудовата заетост ще продължат да бъдат един от най-успешните инструменти за насърчаване на социално включване на тези целеви групи. За разлика от системата от социални услуги в подкрепа на децата и семействата, която се разви по-добре през последните години благодарение на провеждания процес на </w:t>
      </w:r>
      <w:r w:rsidR="002A688B" w:rsidRPr="001D4029">
        <w:rPr>
          <w:rFonts w:ascii="Times New Roman" w:hAnsi="Times New Roman" w:cs="Times New Roman"/>
          <w:noProof/>
          <w:sz w:val="24"/>
          <w:szCs w:val="24"/>
        </w:rPr>
        <w:t>деинституционализация</w:t>
      </w:r>
      <w:r w:rsidRPr="001D4029">
        <w:rPr>
          <w:rFonts w:ascii="Times New Roman" w:hAnsi="Times New Roman" w:cs="Times New Roman"/>
          <w:sz w:val="24"/>
          <w:szCs w:val="24"/>
        </w:rPr>
        <w:t xml:space="preserve">, развитието на системата от социални </w:t>
      </w:r>
      <w:r w:rsidRPr="001D4029">
        <w:rPr>
          <w:rFonts w:ascii="Times New Roman" w:hAnsi="Times New Roman" w:cs="Times New Roman"/>
          <w:sz w:val="24"/>
          <w:szCs w:val="24"/>
        </w:rPr>
        <w:lastRenderedPageBreak/>
        <w:t>услуги за дългосрочна грижа и подкрепа на пълнолетните безработни лица не е в толкова напреднал етап. Налице са множество предизвикателства пред системата, от чието решаване зависи успешното развитие на политиката в областта на дългосрочната грижа и ефективната подкрепа за уязвимите групи.</w:t>
      </w:r>
    </w:p>
    <w:p w14:paraId="4C81183A" w14:textId="2C1DA9DE"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Предвид анализ на отговорите от проучването стана ясно, че младите хора често са демотивирани да реализират своят трудов потенциал предвид ниското заплащане, което се предлага в периферните райони. В последните години се наблюдава положителна тенденция на повишаване на доходите на българските домакинства, но те остават по-ниски в сравнение със страните от ЕС. Основна цел на политиката по доходите е до 2030 г. да се достигне </w:t>
      </w:r>
      <w:r w:rsidRPr="001D4029">
        <w:rPr>
          <w:rFonts w:ascii="Times New Roman" w:hAnsi="Times New Roman" w:cs="Times New Roman"/>
          <w:b/>
          <w:bCs/>
          <w:sz w:val="24"/>
          <w:szCs w:val="24"/>
        </w:rPr>
        <w:t>постепенна конвергенция в равнищата на доходите</w:t>
      </w:r>
      <w:r w:rsidRPr="001D4029">
        <w:rPr>
          <w:rFonts w:ascii="Times New Roman" w:hAnsi="Times New Roman" w:cs="Times New Roman"/>
          <w:sz w:val="24"/>
          <w:szCs w:val="24"/>
        </w:rPr>
        <w:t xml:space="preserve"> с другите страни-членки на ЕС, както и да се създадат ефективни механизми за поддържане на социалните баланси и повишаване ефективността на социалната защита на бедните слоеве от населението. Обвързването на доходите с производителността на труда ще доведе до относително нарастване на работната заплата, което ще бъде и мотивация за обвързване на </w:t>
      </w:r>
      <w:r w:rsidR="002A688B" w:rsidRPr="001D4029">
        <w:rPr>
          <w:rFonts w:ascii="Times New Roman" w:hAnsi="Times New Roman" w:cs="Times New Roman"/>
          <w:sz w:val="24"/>
          <w:szCs w:val="24"/>
        </w:rPr>
        <w:t>младите</w:t>
      </w:r>
      <w:r w:rsidRPr="001D4029">
        <w:rPr>
          <w:rFonts w:ascii="Times New Roman" w:hAnsi="Times New Roman" w:cs="Times New Roman"/>
          <w:sz w:val="24"/>
          <w:szCs w:val="24"/>
        </w:rPr>
        <w:t xml:space="preserve"> хора с трудова дейност, както и продължаващо образование, което да гарантира внедряване на даден индивид в системата на пазара на труда.</w:t>
      </w:r>
    </w:p>
    <w:p w14:paraId="0F8B404A"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sz w:val="24"/>
          <w:szCs w:val="24"/>
        </w:rPr>
        <w:t xml:space="preserve">Един от ключовите принципи, залегнали в Европейския стълб на социалните права, е свързан с </w:t>
      </w:r>
      <w:r w:rsidRPr="001D4029">
        <w:rPr>
          <w:rFonts w:ascii="Times New Roman" w:hAnsi="Times New Roman" w:cs="Times New Roman"/>
          <w:b/>
          <w:bCs/>
          <w:sz w:val="24"/>
          <w:szCs w:val="24"/>
        </w:rPr>
        <w:t>равенството между етническите групи</w:t>
      </w:r>
      <w:r w:rsidRPr="001D4029">
        <w:rPr>
          <w:rFonts w:ascii="Times New Roman" w:hAnsi="Times New Roman" w:cs="Times New Roman"/>
          <w:sz w:val="24"/>
          <w:szCs w:val="24"/>
        </w:rPr>
        <w:t xml:space="preserve">, населяващи определена териториална цялост. Необходимо е равното третиране и равните възможности на всички членове на обществото да бъдат гарантирани и насърчавани във всички области, включително по отношение на участието на пазара на труда, реда и условията за наемане на работа и напредък в кариерата. </w:t>
      </w:r>
      <w:r w:rsidRPr="001D4029">
        <w:rPr>
          <w:rFonts w:ascii="Times New Roman" w:hAnsi="Times New Roman" w:cs="Times New Roman"/>
          <w:b/>
          <w:bCs/>
          <w:sz w:val="24"/>
          <w:szCs w:val="24"/>
        </w:rPr>
        <w:t>Правото на равно заплащане за достоен труд</w:t>
      </w:r>
      <w:r w:rsidRPr="001D4029">
        <w:rPr>
          <w:rFonts w:ascii="Times New Roman" w:hAnsi="Times New Roman" w:cs="Times New Roman"/>
          <w:sz w:val="24"/>
          <w:szCs w:val="24"/>
        </w:rPr>
        <w:t xml:space="preserve"> също е залегнало като важна характеристика на този принцип. В контекста на равните възможности  всички членове на общността, независимо от етническата им принадлежност имат право на равно третиране и равни възможности в областта на заетостта.</w:t>
      </w:r>
    </w:p>
    <w:p w14:paraId="6C2E1AD7" w14:textId="6D5F583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Инвестирането в образование и обучение</w:t>
      </w:r>
      <w:r w:rsidR="00017B7F" w:rsidRPr="001D4029">
        <w:rPr>
          <w:rFonts w:ascii="Times New Roman" w:hAnsi="Times New Roman" w:cs="Times New Roman"/>
          <w:b/>
          <w:bCs/>
          <w:sz w:val="24"/>
          <w:szCs w:val="24"/>
        </w:rPr>
        <w:t xml:space="preserve">, както </w:t>
      </w:r>
      <w:r w:rsidRPr="001D4029">
        <w:rPr>
          <w:rFonts w:ascii="Times New Roman" w:hAnsi="Times New Roman" w:cs="Times New Roman"/>
          <w:b/>
          <w:bCs/>
          <w:sz w:val="24"/>
          <w:szCs w:val="24"/>
        </w:rPr>
        <w:t>и в развитие на уменията</w:t>
      </w:r>
      <w:r w:rsidRPr="001D4029">
        <w:rPr>
          <w:rFonts w:ascii="Times New Roman" w:hAnsi="Times New Roman" w:cs="Times New Roman"/>
          <w:sz w:val="24"/>
          <w:szCs w:val="24"/>
        </w:rPr>
        <w:t xml:space="preserve"> през целия живот носи ползи, както за отделния човек, така и за цялото общество, нещо повече – то вече е безспорна необходимост и няма алтернатива. То е двигателят за създаване на работни места, икономически растеж и подобрени социални условия и </w:t>
      </w:r>
      <w:r w:rsidRPr="001D4029">
        <w:rPr>
          <w:rFonts w:ascii="Times New Roman" w:hAnsi="Times New Roman" w:cs="Times New Roman"/>
          <w:sz w:val="24"/>
          <w:szCs w:val="24"/>
        </w:rPr>
        <w:lastRenderedPageBreak/>
        <w:t xml:space="preserve">благоденствие. Осигуряването на качествено образование, обучение и възможности за учене през целия живот, с цел придобиване на знания, умения и компетентности, които се считат за основни в съвременния социално-икономически живот, е от ключово значение. Промените в климата, глобализацията, демографските процеси, дигиталната трансформация, поставиха нови предизвикателства пред пазара на труда и обществото като трансформираха работните места и породиха потребности от нови знания и умения. В условията на </w:t>
      </w:r>
      <w:r w:rsidRPr="001D4029">
        <w:rPr>
          <w:rFonts w:ascii="Times New Roman" w:hAnsi="Times New Roman" w:cs="Times New Roman"/>
          <w:noProof/>
          <w:sz w:val="24"/>
          <w:szCs w:val="24"/>
        </w:rPr>
        <w:t>пандемична</w:t>
      </w:r>
      <w:r w:rsidRPr="001D4029">
        <w:rPr>
          <w:rFonts w:ascii="Times New Roman" w:hAnsi="Times New Roman" w:cs="Times New Roman"/>
          <w:sz w:val="24"/>
          <w:szCs w:val="24"/>
        </w:rPr>
        <w:t xml:space="preserve"> обстановка и последвалата социално-икономическа криза в национален и световен мащаб именно дигиталните технологии имат съществена роля за нормалното функциониране на бизнеса и обществото. Цифровите знания и умения предоставят възможности за работа от разстояние, работа посредством платформи, дистанционно образование и обучение, социално общуване, бързо информиране, ползване на електронни финансови и търговски услуги и др.</w:t>
      </w:r>
    </w:p>
    <w:p w14:paraId="3FC8A0A4"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 xml:space="preserve"> Изграждането на  различни клубове по интереси</w:t>
      </w:r>
      <w:r w:rsidRPr="001D4029">
        <w:rPr>
          <w:rFonts w:ascii="Times New Roman" w:hAnsi="Times New Roman" w:cs="Times New Roman"/>
          <w:sz w:val="24"/>
          <w:szCs w:val="24"/>
        </w:rPr>
        <w:t xml:space="preserve">, както  и </w:t>
      </w:r>
      <w:r w:rsidRPr="001D4029">
        <w:rPr>
          <w:rFonts w:ascii="Times New Roman" w:hAnsi="Times New Roman" w:cs="Times New Roman"/>
          <w:b/>
          <w:bCs/>
          <w:sz w:val="24"/>
          <w:szCs w:val="24"/>
        </w:rPr>
        <w:t>бюра за професионална ориентация</w:t>
      </w:r>
      <w:r w:rsidRPr="001D4029">
        <w:rPr>
          <w:rFonts w:ascii="Times New Roman" w:hAnsi="Times New Roman" w:cs="Times New Roman"/>
          <w:sz w:val="24"/>
          <w:szCs w:val="24"/>
        </w:rPr>
        <w:t xml:space="preserve"> са възможна алтернативна мярка, която е добра практика в световен мащаб. Младите хора,  които по една или друга причина са в риск от социално изключване, разглеждат въпроса за равнопоставеност в обществото, което да доведе и до равнопоставеност на пазара на труда – посредством внедряване на различни политики за равен старт в живота – социално-икономически, образователни и здравни такива. </w:t>
      </w:r>
    </w:p>
    <w:p w14:paraId="0EC79B35" w14:textId="77777777" w:rsidR="006F14C0" w:rsidRPr="001D4029" w:rsidRDefault="006F14C0" w:rsidP="001D4029">
      <w:pPr>
        <w:spacing w:line="360" w:lineRule="auto"/>
        <w:ind w:firstLine="567"/>
        <w:jc w:val="both"/>
        <w:rPr>
          <w:rFonts w:ascii="Times New Roman" w:hAnsi="Times New Roman" w:cs="Times New Roman"/>
          <w:sz w:val="24"/>
          <w:szCs w:val="24"/>
        </w:rPr>
      </w:pPr>
      <w:r w:rsidRPr="001D4029">
        <w:rPr>
          <w:rFonts w:ascii="Times New Roman" w:hAnsi="Times New Roman" w:cs="Times New Roman"/>
          <w:b/>
          <w:bCs/>
          <w:sz w:val="24"/>
          <w:szCs w:val="24"/>
        </w:rPr>
        <w:t>Основна препоръка би могла да бъде насочена към оформяне на  една споделена обществена заинтересованост към всички тези проблеми, тъй като те са изключително актуални и важни.</w:t>
      </w:r>
      <w:r w:rsidRPr="001D4029">
        <w:rPr>
          <w:rFonts w:ascii="Times New Roman" w:hAnsi="Times New Roman" w:cs="Times New Roman"/>
          <w:sz w:val="24"/>
          <w:szCs w:val="24"/>
        </w:rPr>
        <w:t xml:space="preserve"> Важно е усилията да бъдат фокусирани към изграждане на социална ангажираност и осведоменост, която да доведе до въвеждане на промени, както  и прилагане на насочени и практически ориентирани политики и практики за овладяване на младежката безработица.</w:t>
      </w:r>
    </w:p>
    <w:p w14:paraId="20B8ED9E" w14:textId="77777777" w:rsidR="001E2234" w:rsidRDefault="001E2234" w:rsidP="00167B43">
      <w:pPr>
        <w:spacing w:line="360" w:lineRule="auto"/>
        <w:ind w:firstLine="709"/>
        <w:jc w:val="both"/>
        <w:rPr>
          <w:rFonts w:ascii="Times New Roman" w:hAnsi="Times New Roman" w:cs="Times New Roman"/>
          <w:b/>
          <w:bCs/>
          <w:sz w:val="24"/>
          <w:szCs w:val="24"/>
        </w:rPr>
      </w:pPr>
      <w:bookmarkStart w:id="4" w:name="_Hlk135384512"/>
    </w:p>
    <w:p w14:paraId="0A93E21B" w14:textId="77777777" w:rsidR="001E2234" w:rsidRDefault="001E2234" w:rsidP="00167B43">
      <w:pPr>
        <w:spacing w:line="360" w:lineRule="auto"/>
        <w:ind w:firstLine="709"/>
        <w:jc w:val="both"/>
        <w:rPr>
          <w:rFonts w:ascii="Times New Roman" w:hAnsi="Times New Roman" w:cs="Times New Roman"/>
          <w:b/>
          <w:bCs/>
          <w:sz w:val="24"/>
          <w:szCs w:val="24"/>
        </w:rPr>
      </w:pPr>
    </w:p>
    <w:p w14:paraId="071BB015" w14:textId="77777777" w:rsidR="001E2234" w:rsidRDefault="001E2234" w:rsidP="00167B43">
      <w:pPr>
        <w:spacing w:line="360" w:lineRule="auto"/>
        <w:ind w:firstLine="709"/>
        <w:jc w:val="both"/>
        <w:rPr>
          <w:rFonts w:ascii="Times New Roman" w:hAnsi="Times New Roman" w:cs="Times New Roman"/>
          <w:b/>
          <w:bCs/>
          <w:sz w:val="24"/>
          <w:szCs w:val="24"/>
        </w:rPr>
      </w:pPr>
    </w:p>
    <w:p w14:paraId="202BBD2E" w14:textId="77777777" w:rsidR="001E2234" w:rsidRDefault="001E2234" w:rsidP="00167B43">
      <w:pPr>
        <w:spacing w:line="360" w:lineRule="auto"/>
        <w:ind w:firstLine="709"/>
        <w:jc w:val="both"/>
        <w:rPr>
          <w:rFonts w:ascii="Times New Roman" w:hAnsi="Times New Roman" w:cs="Times New Roman"/>
          <w:b/>
          <w:bCs/>
          <w:sz w:val="24"/>
          <w:szCs w:val="24"/>
        </w:rPr>
      </w:pPr>
    </w:p>
    <w:p w14:paraId="6CFE1970" w14:textId="77777777" w:rsidR="001E2234" w:rsidRDefault="001E2234" w:rsidP="00167B43">
      <w:pPr>
        <w:spacing w:line="360" w:lineRule="auto"/>
        <w:ind w:firstLine="709"/>
        <w:jc w:val="both"/>
        <w:rPr>
          <w:rFonts w:ascii="Times New Roman" w:hAnsi="Times New Roman" w:cs="Times New Roman"/>
          <w:b/>
          <w:bCs/>
          <w:sz w:val="24"/>
          <w:szCs w:val="24"/>
        </w:rPr>
      </w:pPr>
    </w:p>
    <w:p w14:paraId="4C6007D6" w14:textId="77777777" w:rsidR="00E62200" w:rsidRDefault="00E62200" w:rsidP="00167B43">
      <w:pPr>
        <w:spacing w:line="360" w:lineRule="auto"/>
        <w:ind w:firstLine="709"/>
        <w:jc w:val="both"/>
        <w:rPr>
          <w:rFonts w:ascii="Times New Roman" w:hAnsi="Times New Roman" w:cs="Times New Roman"/>
          <w:b/>
          <w:bCs/>
          <w:sz w:val="24"/>
          <w:szCs w:val="24"/>
        </w:rPr>
      </w:pPr>
    </w:p>
    <w:p w14:paraId="299F9BF3" w14:textId="32218E62" w:rsidR="006F14C0" w:rsidRPr="00167B43" w:rsidRDefault="007C2CE2" w:rsidP="00167B43">
      <w:pPr>
        <w:spacing w:line="360" w:lineRule="auto"/>
        <w:ind w:firstLine="709"/>
        <w:jc w:val="both"/>
        <w:rPr>
          <w:rFonts w:ascii="Times New Roman" w:hAnsi="Times New Roman" w:cs="Times New Roman"/>
          <w:b/>
          <w:bCs/>
          <w:sz w:val="24"/>
          <w:szCs w:val="24"/>
        </w:rPr>
      </w:pPr>
      <w:r w:rsidRPr="00167B43">
        <w:rPr>
          <w:rFonts w:ascii="Times New Roman" w:hAnsi="Times New Roman" w:cs="Times New Roman"/>
          <w:b/>
          <w:bCs/>
          <w:sz w:val="24"/>
          <w:szCs w:val="24"/>
        </w:rPr>
        <w:t>ИЗТОЧНИЦИ:</w:t>
      </w:r>
    </w:p>
    <w:bookmarkEnd w:id="4"/>
    <w:p w14:paraId="6B2E8BEC" w14:textId="77777777" w:rsidR="006F14C0" w:rsidRPr="00167B43" w:rsidRDefault="006F14C0" w:rsidP="00167B43">
      <w:pPr>
        <w:pStyle w:val="ListParagraph"/>
        <w:numPr>
          <w:ilvl w:val="0"/>
          <w:numId w:val="2"/>
        </w:numPr>
        <w:spacing w:after="0" w:line="360" w:lineRule="auto"/>
        <w:ind w:left="0" w:firstLine="567"/>
        <w:jc w:val="both"/>
        <w:rPr>
          <w:rFonts w:ascii="Times New Roman" w:hAnsi="Times New Roman" w:cs="Times New Roman"/>
          <w:sz w:val="24"/>
          <w:szCs w:val="24"/>
        </w:rPr>
      </w:pPr>
      <w:r w:rsidRPr="00167B43">
        <w:rPr>
          <w:rFonts w:ascii="Times New Roman" w:hAnsi="Times New Roman" w:cs="Times New Roman"/>
          <w:sz w:val="24"/>
          <w:szCs w:val="24"/>
        </w:rPr>
        <w:t>СТРАТЕГИЯ ПО ЗАЕТОСТТА НА РЕПУБЛИКА БЪЛГАРИЯ 2021-2030 година</w:t>
      </w:r>
      <w:r w:rsidRPr="00167B43">
        <w:rPr>
          <w:rFonts w:ascii="Times New Roman" w:hAnsi="Times New Roman" w:cs="Times New Roman"/>
        </w:rPr>
        <w:t xml:space="preserve"> ( </w:t>
      </w:r>
      <w:hyperlink r:id="rId32" w:history="1">
        <w:r w:rsidRPr="00167B43">
          <w:rPr>
            <w:rStyle w:val="Hyperlink"/>
            <w:rFonts w:ascii="Times New Roman" w:hAnsi="Times New Roman" w:cs="Times New Roman"/>
            <w:sz w:val="24"/>
            <w:szCs w:val="24"/>
          </w:rPr>
          <w:t>https://www.eufunds.bg/sites/default/files/uploads/eip/docs/2021-09/employment-strategy-2021-2030.pdf</w:t>
        </w:r>
      </w:hyperlink>
      <w:r w:rsidRPr="00167B43">
        <w:rPr>
          <w:rFonts w:ascii="Times New Roman" w:hAnsi="Times New Roman" w:cs="Times New Roman"/>
          <w:sz w:val="24"/>
          <w:szCs w:val="24"/>
        </w:rPr>
        <w:t xml:space="preserve"> )</w:t>
      </w:r>
    </w:p>
    <w:p w14:paraId="73BAC3FC" w14:textId="77777777" w:rsidR="006F14C0" w:rsidRPr="00167B43" w:rsidRDefault="006F14C0" w:rsidP="00167B43">
      <w:pPr>
        <w:pStyle w:val="ListParagraph"/>
        <w:numPr>
          <w:ilvl w:val="0"/>
          <w:numId w:val="2"/>
        </w:numPr>
        <w:spacing w:after="0" w:line="360" w:lineRule="auto"/>
        <w:ind w:left="0" w:firstLine="567"/>
        <w:jc w:val="both"/>
        <w:rPr>
          <w:rFonts w:ascii="Times New Roman" w:hAnsi="Times New Roman" w:cs="Times New Roman"/>
          <w:sz w:val="24"/>
          <w:szCs w:val="24"/>
        </w:rPr>
      </w:pPr>
      <w:r w:rsidRPr="00167B43">
        <w:rPr>
          <w:rFonts w:ascii="Times New Roman" w:hAnsi="Times New Roman" w:cs="Times New Roman"/>
          <w:sz w:val="24"/>
          <w:szCs w:val="24"/>
        </w:rPr>
        <w:t xml:space="preserve">Национален статистически институт </w:t>
      </w:r>
    </w:p>
    <w:p w14:paraId="5EFD8013" w14:textId="77777777" w:rsidR="006F14C0" w:rsidRPr="00167B43" w:rsidRDefault="006F14C0" w:rsidP="00167B43">
      <w:pPr>
        <w:spacing w:after="0" w:line="360" w:lineRule="auto"/>
        <w:jc w:val="both"/>
        <w:rPr>
          <w:rFonts w:ascii="Times New Roman" w:hAnsi="Times New Roman" w:cs="Times New Roman"/>
          <w:sz w:val="24"/>
          <w:szCs w:val="24"/>
        </w:rPr>
      </w:pPr>
      <w:r w:rsidRPr="00167B43">
        <w:rPr>
          <w:rFonts w:ascii="Times New Roman" w:hAnsi="Times New Roman" w:cs="Times New Roman"/>
        </w:rPr>
        <w:t xml:space="preserve">( </w:t>
      </w:r>
      <w:hyperlink r:id="rId33" w:history="1">
        <w:r w:rsidRPr="00167B43">
          <w:rPr>
            <w:rStyle w:val="Hyperlink"/>
            <w:rFonts w:ascii="Times New Roman" w:hAnsi="Times New Roman" w:cs="Times New Roman"/>
            <w:sz w:val="24"/>
            <w:szCs w:val="24"/>
          </w:rPr>
          <w:t>https://www.nsi.bg/Labour/Labour.htm</w:t>
        </w:r>
      </w:hyperlink>
      <w:r w:rsidRPr="00167B43">
        <w:rPr>
          <w:rFonts w:ascii="Times New Roman" w:hAnsi="Times New Roman" w:cs="Times New Roman"/>
          <w:sz w:val="24"/>
          <w:szCs w:val="24"/>
        </w:rPr>
        <w:t xml:space="preserve"> )</w:t>
      </w:r>
    </w:p>
    <w:p w14:paraId="3E27378A" w14:textId="77777777" w:rsidR="006F14C0" w:rsidRPr="00167B43" w:rsidRDefault="006F14C0" w:rsidP="00167B43">
      <w:pPr>
        <w:pStyle w:val="ListParagraph"/>
        <w:numPr>
          <w:ilvl w:val="0"/>
          <w:numId w:val="2"/>
        </w:numPr>
        <w:spacing w:after="0" w:line="360" w:lineRule="auto"/>
        <w:ind w:left="0" w:firstLine="567"/>
        <w:jc w:val="both"/>
        <w:rPr>
          <w:rFonts w:ascii="Times New Roman" w:hAnsi="Times New Roman" w:cs="Times New Roman"/>
          <w:sz w:val="24"/>
          <w:szCs w:val="24"/>
        </w:rPr>
      </w:pPr>
      <w:r w:rsidRPr="00167B43">
        <w:rPr>
          <w:rFonts w:ascii="Times New Roman" w:hAnsi="Times New Roman" w:cs="Times New Roman"/>
          <w:sz w:val="24"/>
          <w:szCs w:val="24"/>
        </w:rPr>
        <w:t xml:space="preserve"> „Състояние на заетостта сред младите хора в област Видин“ – резултати от проучване, проведено от сдружение „</w:t>
      </w:r>
      <w:r w:rsidRPr="00167B43">
        <w:rPr>
          <w:rFonts w:ascii="Times New Roman" w:eastAsia="Times New Roman" w:hAnsi="Times New Roman" w:cs="Times New Roman"/>
          <w:color w:val="000000" w:themeColor="text1"/>
          <w:sz w:val="24"/>
          <w:szCs w:val="24"/>
          <w:lang w:eastAsia="bg-BG"/>
        </w:rPr>
        <w:t>Младежки Институт за Развитие“</w:t>
      </w:r>
    </w:p>
    <w:p w14:paraId="018A6C6C" w14:textId="77777777" w:rsidR="006F14C0" w:rsidRPr="00167B43" w:rsidRDefault="006F14C0" w:rsidP="00167B43">
      <w:pPr>
        <w:pStyle w:val="ListParagraph"/>
        <w:numPr>
          <w:ilvl w:val="0"/>
          <w:numId w:val="2"/>
        </w:numPr>
        <w:spacing w:after="0" w:line="360" w:lineRule="auto"/>
        <w:ind w:left="0" w:firstLine="567"/>
        <w:jc w:val="both"/>
        <w:rPr>
          <w:rFonts w:ascii="Times New Roman" w:hAnsi="Times New Roman" w:cs="Times New Roman"/>
          <w:sz w:val="24"/>
          <w:szCs w:val="24"/>
        </w:rPr>
      </w:pPr>
      <w:r w:rsidRPr="00167B43">
        <w:rPr>
          <w:rFonts w:ascii="Times New Roman" w:hAnsi="Times New Roman" w:cs="Times New Roman"/>
          <w:sz w:val="24"/>
          <w:szCs w:val="24"/>
        </w:rPr>
        <w:t xml:space="preserve"> Доклади на Дирекция „Бюро по труда“, Агенция по заетостта</w:t>
      </w:r>
    </w:p>
    <w:p w14:paraId="366E230F" w14:textId="77777777" w:rsidR="006F14C0" w:rsidRPr="00167B43" w:rsidRDefault="006F14C0" w:rsidP="00167B43">
      <w:pPr>
        <w:spacing w:after="0" w:line="360" w:lineRule="auto"/>
        <w:jc w:val="both"/>
        <w:rPr>
          <w:rFonts w:ascii="Times New Roman" w:hAnsi="Times New Roman" w:cs="Times New Roman"/>
          <w:sz w:val="24"/>
          <w:szCs w:val="24"/>
        </w:rPr>
      </w:pPr>
      <w:r w:rsidRPr="00167B43">
        <w:rPr>
          <w:rFonts w:ascii="Times New Roman" w:hAnsi="Times New Roman" w:cs="Times New Roman"/>
          <w:sz w:val="24"/>
          <w:szCs w:val="24"/>
        </w:rPr>
        <w:t xml:space="preserve">( </w:t>
      </w:r>
      <w:hyperlink r:id="rId34" w:history="1">
        <w:r w:rsidRPr="00167B43">
          <w:rPr>
            <w:rStyle w:val="Hyperlink"/>
            <w:rFonts w:ascii="Times New Roman" w:hAnsi="Times New Roman" w:cs="Times New Roman"/>
            <w:sz w:val="24"/>
            <w:szCs w:val="24"/>
          </w:rPr>
          <w:t>https://www.az.government.bg/pages/direkcii-biura-po-truda/</w:t>
        </w:r>
      </w:hyperlink>
      <w:r w:rsidRPr="00167B43">
        <w:rPr>
          <w:rFonts w:ascii="Times New Roman" w:hAnsi="Times New Roman" w:cs="Times New Roman"/>
          <w:sz w:val="24"/>
          <w:szCs w:val="24"/>
        </w:rPr>
        <w:t xml:space="preserve"> )</w:t>
      </w:r>
    </w:p>
    <w:p w14:paraId="3A43B64A" w14:textId="77777777" w:rsidR="006F14C0" w:rsidRPr="00167B43" w:rsidRDefault="006F14C0" w:rsidP="00167B43">
      <w:pPr>
        <w:spacing w:line="360" w:lineRule="auto"/>
        <w:ind w:firstLine="709"/>
        <w:jc w:val="both"/>
        <w:rPr>
          <w:rFonts w:ascii="Times New Roman" w:hAnsi="Times New Roman" w:cs="Times New Roman"/>
          <w:sz w:val="24"/>
          <w:szCs w:val="24"/>
        </w:rPr>
      </w:pPr>
    </w:p>
    <w:p w14:paraId="3705DCF7" w14:textId="77777777" w:rsidR="002A1420" w:rsidRDefault="002A1420" w:rsidP="00167B43">
      <w:pPr>
        <w:jc w:val="both"/>
        <w:rPr>
          <w:rFonts w:ascii="Times New Roman" w:hAnsi="Times New Roman" w:cs="Times New Roman"/>
        </w:rPr>
      </w:pPr>
    </w:p>
    <w:p w14:paraId="484F92D1" w14:textId="77777777" w:rsidR="00443AF4" w:rsidRDefault="00443AF4" w:rsidP="00167B43">
      <w:pPr>
        <w:jc w:val="both"/>
        <w:rPr>
          <w:rFonts w:ascii="Times New Roman" w:hAnsi="Times New Roman" w:cs="Times New Roman"/>
        </w:rPr>
      </w:pPr>
    </w:p>
    <w:p w14:paraId="7A65C2AF" w14:textId="77777777" w:rsidR="00443AF4" w:rsidRDefault="00443AF4" w:rsidP="00167B43">
      <w:pPr>
        <w:jc w:val="both"/>
        <w:rPr>
          <w:rFonts w:ascii="Times New Roman" w:hAnsi="Times New Roman" w:cs="Times New Roman"/>
        </w:rPr>
      </w:pPr>
    </w:p>
    <w:p w14:paraId="42BAAE25" w14:textId="77777777" w:rsidR="00443AF4" w:rsidRDefault="00443AF4" w:rsidP="00167B43">
      <w:pPr>
        <w:jc w:val="both"/>
        <w:rPr>
          <w:rFonts w:ascii="Times New Roman" w:hAnsi="Times New Roman" w:cs="Times New Roman"/>
        </w:rPr>
      </w:pPr>
    </w:p>
    <w:p w14:paraId="335A1B83" w14:textId="77777777" w:rsidR="00443AF4" w:rsidRDefault="00443AF4" w:rsidP="00167B43">
      <w:pPr>
        <w:jc w:val="both"/>
        <w:rPr>
          <w:rFonts w:ascii="Times New Roman" w:hAnsi="Times New Roman" w:cs="Times New Roman"/>
        </w:rPr>
      </w:pPr>
    </w:p>
    <w:p w14:paraId="43F719D9" w14:textId="77777777" w:rsidR="00443AF4" w:rsidRDefault="00443AF4" w:rsidP="00167B43">
      <w:pPr>
        <w:jc w:val="both"/>
        <w:rPr>
          <w:rFonts w:ascii="Times New Roman" w:hAnsi="Times New Roman" w:cs="Times New Roman"/>
        </w:rPr>
      </w:pPr>
    </w:p>
    <w:p w14:paraId="2AC7DFBB" w14:textId="77777777" w:rsidR="00443AF4" w:rsidRDefault="00443AF4" w:rsidP="00167B43">
      <w:pPr>
        <w:jc w:val="both"/>
        <w:rPr>
          <w:rFonts w:ascii="Times New Roman" w:hAnsi="Times New Roman" w:cs="Times New Roman"/>
        </w:rPr>
      </w:pPr>
    </w:p>
    <w:p w14:paraId="1107DF1B" w14:textId="77777777" w:rsidR="00443AF4" w:rsidRDefault="00443AF4" w:rsidP="00167B43">
      <w:pPr>
        <w:jc w:val="both"/>
        <w:rPr>
          <w:rFonts w:ascii="Times New Roman" w:hAnsi="Times New Roman" w:cs="Times New Roman"/>
        </w:rPr>
      </w:pPr>
    </w:p>
    <w:p w14:paraId="7D9A2DB4" w14:textId="77777777" w:rsidR="00443AF4" w:rsidRDefault="00443AF4" w:rsidP="00167B43">
      <w:pPr>
        <w:jc w:val="both"/>
        <w:rPr>
          <w:rFonts w:ascii="Times New Roman" w:hAnsi="Times New Roman" w:cs="Times New Roman"/>
        </w:rPr>
      </w:pPr>
    </w:p>
    <w:p w14:paraId="6BABE58D" w14:textId="77777777" w:rsidR="00443AF4" w:rsidRDefault="00443AF4" w:rsidP="00167B43">
      <w:pPr>
        <w:jc w:val="both"/>
        <w:rPr>
          <w:rFonts w:ascii="Times New Roman" w:hAnsi="Times New Roman" w:cs="Times New Roman"/>
        </w:rPr>
      </w:pPr>
    </w:p>
    <w:p w14:paraId="5085BE8E" w14:textId="77777777" w:rsidR="00443AF4" w:rsidRDefault="00443AF4" w:rsidP="00167B43">
      <w:pPr>
        <w:jc w:val="both"/>
        <w:rPr>
          <w:rFonts w:ascii="Times New Roman" w:hAnsi="Times New Roman" w:cs="Times New Roman"/>
        </w:rPr>
      </w:pPr>
    </w:p>
    <w:p w14:paraId="7248C84D" w14:textId="77777777" w:rsidR="00443AF4" w:rsidRPr="00167B43" w:rsidRDefault="00443AF4" w:rsidP="00167B43">
      <w:pPr>
        <w:jc w:val="both"/>
        <w:rPr>
          <w:rFonts w:ascii="Times New Roman" w:hAnsi="Times New Roman" w:cs="Times New Roman"/>
        </w:rPr>
      </w:pPr>
    </w:p>
    <w:p w14:paraId="32FD9E98" w14:textId="77777777" w:rsidR="006F14C0" w:rsidRPr="00167B43" w:rsidRDefault="006F14C0" w:rsidP="00443AF4">
      <w:pPr>
        <w:jc w:val="center"/>
        <w:rPr>
          <w:rFonts w:ascii="Times New Roman" w:hAnsi="Times New Roman" w:cs="Times New Roman"/>
        </w:rPr>
      </w:pPr>
    </w:p>
    <w:p w14:paraId="4CAB432C" w14:textId="77777777" w:rsidR="00443AF4" w:rsidRPr="00443AF4" w:rsidRDefault="00443AF4" w:rsidP="00443AF4">
      <w:pPr>
        <w:jc w:val="center"/>
        <w:rPr>
          <w:rFonts w:ascii="Times New Roman" w:hAnsi="Times New Roman" w:cs="Times New Roman"/>
          <w:iCs/>
          <w:sz w:val="24"/>
          <w:szCs w:val="24"/>
        </w:rPr>
      </w:pPr>
      <w:r w:rsidRPr="00443AF4">
        <w:rPr>
          <w:rFonts w:ascii="Times New Roman" w:eastAsia="Calibri" w:hAnsi="Times New Roman" w:cs="Times New Roman"/>
          <w:iCs/>
          <w:sz w:val="24"/>
          <w:szCs w:val="24"/>
        </w:rPr>
        <w:t xml:space="preserve">Настоящият доклад-анализ е извършен по проект </w:t>
      </w:r>
      <w:r w:rsidRPr="00443AF4">
        <w:rPr>
          <w:rFonts w:ascii="Times New Roman" w:hAnsi="Times New Roman" w:cs="Times New Roman"/>
          <w:iCs/>
          <w:sz w:val="24"/>
          <w:szCs w:val="24"/>
        </w:rPr>
        <w:t>"</w:t>
      </w:r>
      <w:r w:rsidRPr="00443AF4">
        <w:rPr>
          <w:rFonts w:ascii="Times New Roman" w:hAnsi="Times New Roman" w:cs="Times New Roman"/>
          <w:iCs/>
          <w:sz w:val="24"/>
          <w:szCs w:val="24"/>
          <w:lang w:val="en-US"/>
        </w:rPr>
        <w:t>Sustainable</w:t>
      </w:r>
      <w:r w:rsidRPr="00443AF4">
        <w:rPr>
          <w:rFonts w:ascii="Times New Roman" w:hAnsi="Times New Roman" w:cs="Times New Roman"/>
          <w:iCs/>
          <w:sz w:val="24"/>
          <w:szCs w:val="24"/>
        </w:rPr>
        <w:t xml:space="preserve"> </w:t>
      </w:r>
      <w:r w:rsidRPr="00443AF4">
        <w:rPr>
          <w:rFonts w:ascii="Times New Roman" w:hAnsi="Times New Roman" w:cs="Times New Roman"/>
          <w:iCs/>
          <w:sz w:val="24"/>
          <w:szCs w:val="24"/>
          <w:lang w:val="en-US"/>
        </w:rPr>
        <w:t>youth</w:t>
      </w:r>
      <w:r w:rsidRPr="00443AF4">
        <w:rPr>
          <w:rFonts w:ascii="Times New Roman" w:hAnsi="Times New Roman" w:cs="Times New Roman"/>
          <w:iCs/>
          <w:sz w:val="24"/>
          <w:szCs w:val="24"/>
        </w:rPr>
        <w:t xml:space="preserve"> </w:t>
      </w:r>
      <w:r w:rsidRPr="00443AF4">
        <w:rPr>
          <w:rFonts w:ascii="Times New Roman" w:hAnsi="Times New Roman" w:cs="Times New Roman"/>
          <w:iCs/>
          <w:sz w:val="24"/>
          <w:szCs w:val="24"/>
          <w:lang w:val="en-US"/>
        </w:rPr>
        <w:t>integration</w:t>
      </w:r>
      <w:r w:rsidRPr="00443AF4">
        <w:rPr>
          <w:rFonts w:ascii="Times New Roman" w:hAnsi="Times New Roman" w:cs="Times New Roman"/>
          <w:iCs/>
          <w:sz w:val="24"/>
          <w:szCs w:val="24"/>
        </w:rPr>
        <w:t>" № 2021-2-BG01-KA210-YOU-000051128, по програма Еразъм +.</w:t>
      </w:r>
    </w:p>
    <w:p w14:paraId="694620C6" w14:textId="07A38CA6" w:rsidR="006F14C0" w:rsidRPr="00167B43" w:rsidRDefault="00443AF4" w:rsidP="00443AF4">
      <w:pPr>
        <w:jc w:val="center"/>
        <w:rPr>
          <w:rFonts w:ascii="Times New Roman" w:hAnsi="Times New Roman" w:cs="Times New Roman"/>
        </w:rPr>
      </w:pPr>
      <w:r w:rsidRPr="00443AF4">
        <w:rPr>
          <w:rFonts w:ascii="Times New Roman" w:hAnsi="Times New Roman" w:cs="Times New Roman"/>
          <w:sz w:val="24"/>
          <w:szCs w:val="24"/>
        </w:rPr>
        <w:t xml:space="preserve">Проектът се реализира от </w:t>
      </w:r>
      <w:r w:rsidRPr="00443AF4">
        <w:rPr>
          <w:rFonts w:ascii="Times New Roman" w:hAnsi="Times New Roman" w:cs="Times New Roman"/>
          <w:sz w:val="24"/>
          <w:szCs w:val="24"/>
          <w:lang w:eastAsia="bg-BG"/>
        </w:rPr>
        <w:t xml:space="preserve">„Младежки Институт за Развитие“ </w:t>
      </w:r>
      <w:r w:rsidRPr="00443AF4">
        <w:rPr>
          <w:rFonts w:ascii="Times New Roman" w:hAnsi="Times New Roman" w:cs="Times New Roman"/>
          <w:sz w:val="24"/>
          <w:szCs w:val="24"/>
        </w:rPr>
        <w:t xml:space="preserve"> </w:t>
      </w:r>
      <w:r w:rsidRPr="00443AF4">
        <w:rPr>
          <w:rFonts w:ascii="Times New Roman" w:hAnsi="Times New Roman" w:cs="Times New Roman"/>
          <w:sz w:val="24"/>
          <w:szCs w:val="24"/>
          <w:lang w:eastAsia="bg-BG"/>
        </w:rPr>
        <w:t>в партньорство с Асоциация „</w:t>
      </w:r>
      <w:r w:rsidRPr="00443AF4">
        <w:rPr>
          <w:rFonts w:ascii="Times New Roman" w:hAnsi="Times New Roman" w:cs="Times New Roman"/>
          <w:noProof/>
          <w:sz w:val="24"/>
          <w:szCs w:val="24"/>
          <w:lang w:val="ro-RO" w:eastAsia="bg-BG"/>
        </w:rPr>
        <w:t>Zolt</w:t>
      </w:r>
      <w:r w:rsidRPr="00443AF4">
        <w:rPr>
          <w:rFonts w:ascii="Times New Roman" w:hAnsi="Times New Roman" w:cs="Times New Roman"/>
          <w:sz w:val="24"/>
          <w:szCs w:val="24"/>
          <w:lang w:val="ro-RO" w:eastAsia="bg-BG"/>
        </w:rPr>
        <w:t xml:space="preserve"> </w:t>
      </w:r>
      <w:r w:rsidRPr="00443AF4">
        <w:rPr>
          <w:rFonts w:ascii="Times New Roman" w:hAnsi="Times New Roman" w:cs="Times New Roman"/>
          <w:sz w:val="24"/>
          <w:szCs w:val="24"/>
          <w:lang w:val="en-US" w:eastAsia="bg-BG"/>
        </w:rPr>
        <w:t>Nap</w:t>
      </w:r>
      <w:r w:rsidRPr="00443AF4">
        <w:rPr>
          <w:rFonts w:ascii="Times New Roman" w:hAnsi="Times New Roman" w:cs="Times New Roman"/>
          <w:sz w:val="24"/>
          <w:szCs w:val="24"/>
          <w:lang w:eastAsia="bg-BG"/>
        </w:rPr>
        <w:t>“</w:t>
      </w:r>
    </w:p>
    <w:sectPr w:rsidR="006F14C0" w:rsidRPr="00167B43">
      <w:headerReference w:type="default" r:id="rId35"/>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4D312" w14:textId="77777777" w:rsidR="004B072B" w:rsidRDefault="004B072B" w:rsidP="004C278F">
      <w:pPr>
        <w:spacing w:after="0" w:line="240" w:lineRule="auto"/>
      </w:pPr>
      <w:r>
        <w:separator/>
      </w:r>
    </w:p>
  </w:endnote>
  <w:endnote w:type="continuationSeparator" w:id="0">
    <w:p w14:paraId="3230BB85" w14:textId="77777777" w:rsidR="004B072B" w:rsidRDefault="004B072B" w:rsidP="004C2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charset w:val="CC"/>
    <w:family w:val="swiss"/>
    <w:pitch w:val="variable"/>
    <w:sig w:usb0="E00002FF" w:usb1="5000205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958631"/>
      <w:docPartObj>
        <w:docPartGallery w:val="Page Numbers (Bottom of Page)"/>
        <w:docPartUnique/>
      </w:docPartObj>
    </w:sdtPr>
    <w:sdtEndPr>
      <w:rPr>
        <w:noProof/>
      </w:rPr>
    </w:sdtEndPr>
    <w:sdtContent>
      <w:p w14:paraId="5D26793F" w14:textId="11381C68" w:rsidR="001D4029" w:rsidRDefault="001D4029">
        <w:pPr>
          <w:pStyle w:val="Footer"/>
          <w:jc w:val="right"/>
        </w:pPr>
        <w:r>
          <w:fldChar w:fldCharType="begin"/>
        </w:r>
        <w:r>
          <w:instrText xml:space="preserve"> PAGE   \* MERGEFORMAT </w:instrText>
        </w:r>
        <w:r>
          <w:fldChar w:fldCharType="separate"/>
        </w:r>
        <w:r>
          <w:rPr>
            <w:noProof/>
          </w:rPr>
          <w:t>4</w:t>
        </w:r>
        <w:r>
          <w:rPr>
            <w:noProof/>
          </w:rPr>
          <w:t>0</w:t>
        </w:r>
        <w:r>
          <w:rPr>
            <w:noProof/>
          </w:rPr>
          <w:fldChar w:fldCharType="end"/>
        </w:r>
      </w:p>
    </w:sdtContent>
  </w:sdt>
  <w:p w14:paraId="030AD694" w14:textId="77777777" w:rsidR="00E375DF" w:rsidRPr="00C81AE9" w:rsidRDefault="00E375DF" w:rsidP="00E375DF">
    <w:pPr>
      <w:pStyle w:val="Footer"/>
      <w:jc w:val="center"/>
    </w:pPr>
    <w:r w:rsidRPr="00C81AE9">
      <w:rPr>
        <w:sz w:val="16"/>
        <w:szCs w:val="16"/>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CFA0" w14:textId="77777777" w:rsidR="004B072B" w:rsidRDefault="004B072B" w:rsidP="004C278F">
      <w:pPr>
        <w:spacing w:after="0" w:line="240" w:lineRule="auto"/>
      </w:pPr>
      <w:r>
        <w:separator/>
      </w:r>
    </w:p>
  </w:footnote>
  <w:footnote w:type="continuationSeparator" w:id="0">
    <w:p w14:paraId="1C3282C6" w14:textId="77777777" w:rsidR="004B072B" w:rsidRDefault="004B072B" w:rsidP="004C2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14C0" w14:textId="365D6104" w:rsidR="00C666C2" w:rsidRPr="00C666C2" w:rsidRDefault="00C666C2" w:rsidP="00C666C2">
    <w:pPr>
      <w:spacing w:after="0" w:line="240" w:lineRule="auto"/>
      <w:jc w:val="center"/>
      <w:rPr>
        <w:rFonts w:ascii="Times New Roman" w:hAnsi="Times New Roman" w:cs="Times New Roman"/>
        <w:iCs/>
        <w:noProof/>
        <w:color w:val="000000" w:themeColor="text1"/>
        <w:sz w:val="20"/>
        <w:szCs w:val="20"/>
      </w:rPr>
    </w:pPr>
    <w:r>
      <w:rPr>
        <w:noProof/>
        <w:lang w:eastAsia="bg-BG"/>
      </w:rPr>
      <w:drawing>
        <wp:inline distT="0" distB="0" distL="0" distR="0" wp14:anchorId="5D1C315F" wp14:editId="1D9F02C0">
          <wp:extent cx="2019300" cy="576580"/>
          <wp:effectExtent l="0" t="0" r="0" b="0"/>
          <wp:docPr id="21" name="Picture 21" descr="Картина, която съдържа текст&#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Картина 32" descr="Картина, която съдържа текст&#10;&#10;Описанието е генерирано автоматично"/>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576580"/>
                  </a:xfrm>
                  <a:prstGeom prst="rect">
                    <a:avLst/>
                  </a:prstGeom>
                  <a:noFill/>
                  <a:ln>
                    <a:noFill/>
                  </a:ln>
                </pic:spPr>
              </pic:pic>
            </a:graphicData>
          </a:graphic>
        </wp:inline>
      </w:drawing>
    </w:r>
    <w:r>
      <w:rPr>
        <w:rFonts w:ascii="Times New Roman" w:hAnsi="Times New Roman" w:cs="Times New Roman"/>
        <w:iCs/>
        <w:noProof/>
        <w:color w:val="000000" w:themeColor="text1"/>
        <w:sz w:val="20"/>
        <w:szCs w:val="20"/>
      </w:rPr>
      <w:t xml:space="preserve">   </w:t>
    </w:r>
    <w:r>
      <w:rPr>
        <w:noProof/>
        <w:lang w:eastAsia="bg-BG"/>
      </w:rPr>
      <w:drawing>
        <wp:inline distT="0" distB="0" distL="0" distR="0" wp14:anchorId="46B4F392" wp14:editId="26F0FE6F">
          <wp:extent cx="1333500" cy="497253"/>
          <wp:effectExtent l="0" t="0" r="0" b="0"/>
          <wp:docPr id="24" name="Picture 24" descr="Картина, която съдържа текст&#10;&#10;Описанието е генерирано автоматично">
            <a:extLst xmlns:a="http://schemas.openxmlformats.org/drawingml/2006/main">
              <a:ext uri="{FF2B5EF4-FFF2-40B4-BE49-F238E27FC236}">
                <a16:creationId xmlns:a16="http://schemas.microsoft.com/office/drawing/2014/main" id="{1EA23CB8-8E1D-E13A-5EE4-3652C8A8E7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Картина 2" descr="Картина, която съдържа текст&#10;&#10;Описанието е генерирано автоматично">
                    <a:extLst>
                      <a:ext uri="{FF2B5EF4-FFF2-40B4-BE49-F238E27FC236}">
                        <a16:creationId xmlns:a16="http://schemas.microsoft.com/office/drawing/2014/main" id="{1EA23CB8-8E1D-E13A-5EE4-3652C8A8E727}"/>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2868" cy="500746"/>
                  </a:xfrm>
                  <a:prstGeom prst="rect">
                    <a:avLst/>
                  </a:prstGeom>
                  <a:noFill/>
                  <a:ln>
                    <a:noFill/>
                  </a:ln>
                </pic:spPr>
              </pic:pic>
            </a:graphicData>
          </a:graphic>
        </wp:inline>
      </w:drawing>
    </w:r>
    <w:r w:rsidR="002D716A">
      <w:rPr>
        <w:noProof/>
        <w:lang w:eastAsia="bg-BG"/>
      </w:rPr>
      <w:drawing>
        <wp:inline distT="0" distB="0" distL="0" distR="0" wp14:anchorId="375FAD4C" wp14:editId="5EA18CD2">
          <wp:extent cx="1037492" cy="572135"/>
          <wp:effectExtent l="0" t="0" r="0" b="0"/>
          <wp:docPr id="28" name="Картина 28"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Картина 28" descr="A picture containing text, font, screenshot, graphics&#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59223" cy="584119"/>
                  </a:xfrm>
                  <a:prstGeom prst="rect">
                    <a:avLst/>
                  </a:prstGeom>
                  <a:noFill/>
                  <a:ln>
                    <a:noFill/>
                  </a:ln>
                </pic:spPr>
              </pic:pic>
            </a:graphicData>
          </a:graphic>
        </wp:inline>
      </w:drawing>
    </w:r>
  </w:p>
  <w:p w14:paraId="52A57BD3" w14:textId="3D935E5E" w:rsidR="00C666C2" w:rsidRPr="00796FD0" w:rsidRDefault="00C666C2" w:rsidP="00C666C2">
    <w:pPr>
      <w:spacing w:after="0" w:line="240" w:lineRule="auto"/>
      <w:jc w:val="center"/>
      <w:rPr>
        <w:sz w:val="20"/>
        <w:szCs w:val="20"/>
      </w:rPr>
    </w:pPr>
    <w:r w:rsidRPr="003F303B">
      <w:rPr>
        <w:rFonts w:ascii="Times New Roman" w:hAnsi="Times New Roman" w:cs="Times New Roman"/>
        <w:iCs/>
        <w:noProof/>
        <w:color w:val="000000" w:themeColor="text1"/>
        <w:sz w:val="20"/>
        <w:szCs w:val="20"/>
        <w:lang w:val="en-US"/>
      </w:rPr>
      <w:t xml:space="preserve">Project </w:t>
    </w:r>
    <w:r w:rsidRPr="003F303B">
      <w:rPr>
        <w:rFonts w:ascii="Times New Roman" w:hAnsi="Times New Roman" w:cs="Times New Roman"/>
        <w:iCs/>
        <w:noProof/>
        <w:color w:val="000000" w:themeColor="text1"/>
        <w:sz w:val="20"/>
        <w:szCs w:val="20"/>
      </w:rPr>
      <w:t>"</w:t>
    </w:r>
    <w:r w:rsidRPr="003F303B">
      <w:rPr>
        <w:rFonts w:ascii="Times New Roman" w:hAnsi="Times New Roman" w:cs="Times New Roman"/>
        <w:iCs/>
        <w:noProof/>
        <w:color w:val="000000" w:themeColor="text1"/>
        <w:sz w:val="20"/>
        <w:szCs w:val="20"/>
        <w:lang w:val="en-GB"/>
      </w:rPr>
      <w:t>Sustainable</w:t>
    </w:r>
    <w:r w:rsidRPr="003F303B">
      <w:rPr>
        <w:rFonts w:ascii="Times New Roman" w:hAnsi="Times New Roman" w:cs="Times New Roman"/>
        <w:iCs/>
        <w:noProof/>
        <w:color w:val="000000" w:themeColor="text1"/>
        <w:sz w:val="20"/>
        <w:szCs w:val="20"/>
      </w:rPr>
      <w:t xml:space="preserve"> </w:t>
    </w:r>
    <w:r w:rsidRPr="003F303B">
      <w:rPr>
        <w:rFonts w:ascii="Times New Roman" w:hAnsi="Times New Roman" w:cs="Times New Roman"/>
        <w:iCs/>
        <w:noProof/>
        <w:color w:val="000000" w:themeColor="text1"/>
        <w:sz w:val="20"/>
        <w:szCs w:val="20"/>
        <w:lang w:val="en-GB"/>
      </w:rPr>
      <w:t>youth</w:t>
    </w:r>
    <w:r w:rsidRPr="003F303B">
      <w:rPr>
        <w:rFonts w:ascii="Times New Roman" w:hAnsi="Times New Roman" w:cs="Times New Roman"/>
        <w:iCs/>
        <w:noProof/>
        <w:color w:val="000000" w:themeColor="text1"/>
        <w:sz w:val="20"/>
        <w:szCs w:val="20"/>
      </w:rPr>
      <w:t xml:space="preserve"> </w:t>
    </w:r>
    <w:r w:rsidRPr="003F303B">
      <w:rPr>
        <w:rFonts w:ascii="Times New Roman" w:hAnsi="Times New Roman" w:cs="Times New Roman"/>
        <w:iCs/>
        <w:noProof/>
        <w:color w:val="000000" w:themeColor="text1"/>
        <w:sz w:val="20"/>
        <w:szCs w:val="20"/>
        <w:lang w:val="en-GB"/>
      </w:rPr>
      <w:t>integration</w:t>
    </w:r>
    <w:r w:rsidRPr="003F303B">
      <w:rPr>
        <w:rFonts w:ascii="Times New Roman" w:hAnsi="Times New Roman" w:cs="Times New Roman"/>
        <w:iCs/>
        <w:noProof/>
        <w:color w:val="000000" w:themeColor="text1"/>
        <w:sz w:val="20"/>
        <w:szCs w:val="20"/>
      </w:rPr>
      <w:t>"</w:t>
    </w:r>
    <w:r w:rsidRPr="003F303B">
      <w:rPr>
        <w:rFonts w:ascii="Times New Roman" w:hAnsi="Times New Roman" w:cs="Times New Roman"/>
        <w:iCs/>
        <w:noProof/>
        <w:color w:val="000000" w:themeColor="text1"/>
        <w:sz w:val="20"/>
        <w:szCs w:val="20"/>
        <w:lang w:val="en-US"/>
      </w:rPr>
      <w:t xml:space="preserve"> </w:t>
    </w:r>
    <w:r w:rsidRPr="003F303B">
      <w:rPr>
        <w:rFonts w:ascii="Times New Roman" w:hAnsi="Times New Roman" w:cs="Times New Roman"/>
        <w:iCs/>
        <w:color w:val="000000" w:themeColor="text1"/>
        <w:sz w:val="20"/>
        <w:szCs w:val="20"/>
      </w:rPr>
      <w:t>№ 2021-2-BG01-KA210-YOU-000051128</w:t>
    </w:r>
  </w:p>
  <w:p w14:paraId="2B04BA98" w14:textId="77777777" w:rsidR="00C666C2" w:rsidRDefault="00C66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AA3"/>
    <w:multiLevelType w:val="hybridMultilevel"/>
    <w:tmpl w:val="1E1EA86E"/>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D6756E"/>
    <w:multiLevelType w:val="hybridMultilevel"/>
    <w:tmpl w:val="7AFEF092"/>
    <w:lvl w:ilvl="0" w:tplc="04020005">
      <w:start w:val="1"/>
      <w:numFmt w:val="bullet"/>
      <w:lvlText w:val=""/>
      <w:lvlJc w:val="left"/>
      <w:pPr>
        <w:ind w:left="644" w:hanging="360"/>
      </w:pPr>
      <w:rPr>
        <w:rFonts w:ascii="Wingdings" w:hAnsi="Wingdings" w:hint="default"/>
        <w:color w:val="auto"/>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 w15:restartNumberingAfterBreak="0">
    <w:nsid w:val="09FA6219"/>
    <w:multiLevelType w:val="hybridMultilevel"/>
    <w:tmpl w:val="806AD086"/>
    <w:lvl w:ilvl="0" w:tplc="04020001">
      <w:start w:val="1"/>
      <w:numFmt w:val="bullet"/>
      <w:lvlText w:val=""/>
      <w:lvlJc w:val="left"/>
      <w:pPr>
        <w:ind w:left="644" w:hanging="360"/>
      </w:pPr>
      <w:rPr>
        <w:rFonts w:ascii="Symbol" w:hAnsi="Symbol" w:hint="default"/>
        <w:color w:val="auto"/>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 w15:restartNumberingAfterBreak="0">
    <w:nsid w:val="0E616489"/>
    <w:multiLevelType w:val="hybridMultilevel"/>
    <w:tmpl w:val="ABD4664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8D1554"/>
    <w:multiLevelType w:val="hybridMultilevel"/>
    <w:tmpl w:val="6B065BD8"/>
    <w:lvl w:ilvl="0" w:tplc="B9E05544">
      <w:start w:val="27"/>
      <w:numFmt w:val="bullet"/>
      <w:lvlText w:val="-"/>
      <w:lvlJc w:val="left"/>
      <w:pPr>
        <w:ind w:left="927" w:hanging="360"/>
      </w:pPr>
      <w:rPr>
        <w:rFonts w:ascii="Times New Roman" w:eastAsiaTheme="minorHAns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4E259C3"/>
    <w:multiLevelType w:val="hybridMultilevel"/>
    <w:tmpl w:val="9828AF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7B12668"/>
    <w:multiLevelType w:val="hybridMultilevel"/>
    <w:tmpl w:val="F6EA282E"/>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B1D6D92"/>
    <w:multiLevelType w:val="hybridMultilevel"/>
    <w:tmpl w:val="ADAAF65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E2058DA"/>
    <w:multiLevelType w:val="hybridMultilevel"/>
    <w:tmpl w:val="F04E68B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0F5012C"/>
    <w:multiLevelType w:val="hybridMultilevel"/>
    <w:tmpl w:val="12CC6F5C"/>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0" w15:restartNumberingAfterBreak="0">
    <w:nsid w:val="30A60CB6"/>
    <w:multiLevelType w:val="hybridMultilevel"/>
    <w:tmpl w:val="8CBA423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1042E84"/>
    <w:multiLevelType w:val="hybridMultilevel"/>
    <w:tmpl w:val="817E590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3F44938"/>
    <w:multiLevelType w:val="hybridMultilevel"/>
    <w:tmpl w:val="7DDCE29E"/>
    <w:lvl w:ilvl="0" w:tplc="621E7CE2">
      <w:start w:val="25"/>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F9795E"/>
    <w:multiLevelType w:val="multilevel"/>
    <w:tmpl w:val="D39A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241E1"/>
    <w:multiLevelType w:val="hybridMultilevel"/>
    <w:tmpl w:val="1EE48D7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B834D64"/>
    <w:multiLevelType w:val="hybridMultilevel"/>
    <w:tmpl w:val="57A02D58"/>
    <w:lvl w:ilvl="0" w:tplc="079E959E">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68B72ED"/>
    <w:multiLevelType w:val="hybridMultilevel"/>
    <w:tmpl w:val="59E2A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96573F8"/>
    <w:multiLevelType w:val="hybridMultilevel"/>
    <w:tmpl w:val="08120F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D97679A"/>
    <w:multiLevelType w:val="hybridMultilevel"/>
    <w:tmpl w:val="6A524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13B16DB"/>
    <w:multiLevelType w:val="hybridMultilevel"/>
    <w:tmpl w:val="F3D0040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53287246"/>
    <w:multiLevelType w:val="hybridMultilevel"/>
    <w:tmpl w:val="9C90CA7A"/>
    <w:lvl w:ilvl="0" w:tplc="28A2399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60F3D92"/>
    <w:multiLevelType w:val="hybridMultilevel"/>
    <w:tmpl w:val="6E623DA8"/>
    <w:lvl w:ilvl="0" w:tplc="D952A90E">
      <w:start w:val="1"/>
      <w:numFmt w:val="decimal"/>
      <w:lvlText w:val="%1."/>
      <w:lvlJc w:val="left"/>
      <w:pPr>
        <w:ind w:left="720" w:hanging="360"/>
      </w:pPr>
      <w:rPr>
        <w:rFonts w:ascii="Times New Roman" w:eastAsia="Times New Roman" w:hAnsi="Times New Roman" w:cs="Times New Roman"/>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6011458E"/>
    <w:multiLevelType w:val="hybridMultilevel"/>
    <w:tmpl w:val="1268738E"/>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3" w15:restartNumberingAfterBreak="0">
    <w:nsid w:val="60CF33E5"/>
    <w:multiLevelType w:val="hybridMultilevel"/>
    <w:tmpl w:val="2822FC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19C58FF"/>
    <w:multiLevelType w:val="hybridMultilevel"/>
    <w:tmpl w:val="2F3A20E4"/>
    <w:lvl w:ilvl="0" w:tplc="04020005">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5" w15:restartNumberingAfterBreak="0">
    <w:nsid w:val="63E10496"/>
    <w:multiLevelType w:val="hybridMultilevel"/>
    <w:tmpl w:val="56707138"/>
    <w:lvl w:ilvl="0" w:tplc="4710824E">
      <w:numFmt w:val="bullet"/>
      <w:lvlText w:val="-"/>
      <w:lvlJc w:val="left"/>
      <w:pPr>
        <w:ind w:left="720" w:hanging="360"/>
      </w:pPr>
      <w:rPr>
        <w:rFonts w:ascii="Ubuntu" w:eastAsiaTheme="minorHAnsi" w:hAnsi="Ubuntu"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4497EB2"/>
    <w:multiLevelType w:val="hybridMultilevel"/>
    <w:tmpl w:val="EA5A21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1C2661D"/>
    <w:multiLevelType w:val="hybridMultilevel"/>
    <w:tmpl w:val="7B5AC1FC"/>
    <w:lvl w:ilvl="0" w:tplc="D952A90E">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3C93E5B"/>
    <w:multiLevelType w:val="hybridMultilevel"/>
    <w:tmpl w:val="E144A7B4"/>
    <w:lvl w:ilvl="0" w:tplc="4710824E">
      <w:numFmt w:val="bullet"/>
      <w:lvlText w:val="-"/>
      <w:lvlJc w:val="left"/>
      <w:pPr>
        <w:ind w:left="720" w:hanging="360"/>
      </w:pPr>
      <w:rPr>
        <w:rFonts w:ascii="Ubuntu" w:eastAsiaTheme="minorHAnsi" w:hAnsi="Ubuntu"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D14354E"/>
    <w:multiLevelType w:val="hybridMultilevel"/>
    <w:tmpl w:val="5F70D5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D404F21"/>
    <w:multiLevelType w:val="hybridMultilevel"/>
    <w:tmpl w:val="8F4E4B74"/>
    <w:lvl w:ilvl="0" w:tplc="04020005">
      <w:start w:val="1"/>
      <w:numFmt w:val="bullet"/>
      <w:lvlText w:val=""/>
      <w:lvlJc w:val="left"/>
      <w:pPr>
        <w:ind w:left="1021" w:hanging="360"/>
      </w:pPr>
      <w:rPr>
        <w:rFonts w:ascii="Wingdings" w:hAnsi="Wingdings"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num w:numId="1" w16cid:durableId="1866095474">
    <w:abstractNumId w:val="20"/>
  </w:num>
  <w:num w:numId="2" w16cid:durableId="1398165899">
    <w:abstractNumId w:val="29"/>
  </w:num>
  <w:num w:numId="3" w16cid:durableId="1914310095">
    <w:abstractNumId w:val="25"/>
  </w:num>
  <w:num w:numId="4" w16cid:durableId="792789942">
    <w:abstractNumId w:val="24"/>
  </w:num>
  <w:num w:numId="5" w16cid:durableId="813179877">
    <w:abstractNumId w:val="28"/>
  </w:num>
  <w:num w:numId="6" w16cid:durableId="417945709">
    <w:abstractNumId w:val="9"/>
  </w:num>
  <w:num w:numId="7" w16cid:durableId="486630489">
    <w:abstractNumId w:val="22"/>
  </w:num>
  <w:num w:numId="8" w16cid:durableId="1418554852">
    <w:abstractNumId w:val="8"/>
  </w:num>
  <w:num w:numId="9" w16cid:durableId="99684616">
    <w:abstractNumId w:val="17"/>
  </w:num>
  <w:num w:numId="10" w16cid:durableId="1690907518">
    <w:abstractNumId w:val="23"/>
  </w:num>
  <w:num w:numId="11" w16cid:durableId="2075158025">
    <w:abstractNumId w:val="13"/>
  </w:num>
  <w:num w:numId="12" w16cid:durableId="2033408777">
    <w:abstractNumId w:val="16"/>
  </w:num>
  <w:num w:numId="13" w16cid:durableId="1253053356">
    <w:abstractNumId w:val="2"/>
  </w:num>
  <w:num w:numId="14" w16cid:durableId="1286815212">
    <w:abstractNumId w:val="21"/>
  </w:num>
  <w:num w:numId="15" w16cid:durableId="1986471440">
    <w:abstractNumId w:val="15"/>
  </w:num>
  <w:num w:numId="16" w16cid:durableId="1513034474">
    <w:abstractNumId w:val="26"/>
  </w:num>
  <w:num w:numId="17" w16cid:durableId="1604455782">
    <w:abstractNumId w:val="6"/>
  </w:num>
  <w:num w:numId="18" w16cid:durableId="1245259360">
    <w:abstractNumId w:val="0"/>
  </w:num>
  <w:num w:numId="19" w16cid:durableId="433062052">
    <w:abstractNumId w:val="7"/>
  </w:num>
  <w:num w:numId="20" w16cid:durableId="51198400">
    <w:abstractNumId w:val="19"/>
  </w:num>
  <w:num w:numId="21" w16cid:durableId="467741587">
    <w:abstractNumId w:val="11"/>
  </w:num>
  <w:num w:numId="22" w16cid:durableId="1903566545">
    <w:abstractNumId w:val="3"/>
  </w:num>
  <w:num w:numId="23" w16cid:durableId="694693152">
    <w:abstractNumId w:val="30"/>
  </w:num>
  <w:num w:numId="24" w16cid:durableId="1316757956">
    <w:abstractNumId w:val="1"/>
  </w:num>
  <w:num w:numId="25" w16cid:durableId="1427119375">
    <w:abstractNumId w:val="10"/>
  </w:num>
  <w:num w:numId="26" w16cid:durableId="980884440">
    <w:abstractNumId w:val="14"/>
  </w:num>
  <w:num w:numId="27" w16cid:durableId="1759015224">
    <w:abstractNumId w:val="12"/>
  </w:num>
  <w:num w:numId="28" w16cid:durableId="322634976">
    <w:abstractNumId w:val="27"/>
  </w:num>
  <w:num w:numId="29" w16cid:durableId="1825848704">
    <w:abstractNumId w:val="18"/>
  </w:num>
  <w:num w:numId="30" w16cid:durableId="91702262">
    <w:abstractNumId w:val="5"/>
  </w:num>
  <w:num w:numId="31" w16cid:durableId="632634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A92"/>
    <w:rsid w:val="0000412A"/>
    <w:rsid w:val="000071C4"/>
    <w:rsid w:val="000150B8"/>
    <w:rsid w:val="00017B7F"/>
    <w:rsid w:val="00023892"/>
    <w:rsid w:val="0003325B"/>
    <w:rsid w:val="000341FF"/>
    <w:rsid w:val="00042FE8"/>
    <w:rsid w:val="00046207"/>
    <w:rsid w:val="00046A96"/>
    <w:rsid w:val="000526A8"/>
    <w:rsid w:val="00056644"/>
    <w:rsid w:val="00060263"/>
    <w:rsid w:val="00061843"/>
    <w:rsid w:val="00061CAB"/>
    <w:rsid w:val="000857FF"/>
    <w:rsid w:val="00087062"/>
    <w:rsid w:val="00090F47"/>
    <w:rsid w:val="00091ECB"/>
    <w:rsid w:val="00093D7E"/>
    <w:rsid w:val="00094D6D"/>
    <w:rsid w:val="00094F80"/>
    <w:rsid w:val="000A233F"/>
    <w:rsid w:val="000C5C14"/>
    <w:rsid w:val="000D1268"/>
    <w:rsid w:val="000D7D3C"/>
    <w:rsid w:val="000E6212"/>
    <w:rsid w:val="000F4E0E"/>
    <w:rsid w:val="000F502B"/>
    <w:rsid w:val="000F705D"/>
    <w:rsid w:val="00100AF1"/>
    <w:rsid w:val="00104712"/>
    <w:rsid w:val="001076D4"/>
    <w:rsid w:val="001103F1"/>
    <w:rsid w:val="00111E9D"/>
    <w:rsid w:val="001120B5"/>
    <w:rsid w:val="0012326C"/>
    <w:rsid w:val="001270E1"/>
    <w:rsid w:val="00131431"/>
    <w:rsid w:val="00135757"/>
    <w:rsid w:val="0013605A"/>
    <w:rsid w:val="0013647C"/>
    <w:rsid w:val="00137C0D"/>
    <w:rsid w:val="00151173"/>
    <w:rsid w:val="00163923"/>
    <w:rsid w:val="00167AA6"/>
    <w:rsid w:val="00167B43"/>
    <w:rsid w:val="001703E3"/>
    <w:rsid w:val="00177D1D"/>
    <w:rsid w:val="001825B0"/>
    <w:rsid w:val="001846DF"/>
    <w:rsid w:val="00190A59"/>
    <w:rsid w:val="00196D34"/>
    <w:rsid w:val="001A6723"/>
    <w:rsid w:val="001B2658"/>
    <w:rsid w:val="001B4E48"/>
    <w:rsid w:val="001B7657"/>
    <w:rsid w:val="001B79F8"/>
    <w:rsid w:val="001C13AC"/>
    <w:rsid w:val="001C2731"/>
    <w:rsid w:val="001C59A0"/>
    <w:rsid w:val="001D3902"/>
    <w:rsid w:val="001D4029"/>
    <w:rsid w:val="001D4921"/>
    <w:rsid w:val="001D4F64"/>
    <w:rsid w:val="001D6E64"/>
    <w:rsid w:val="001D70B5"/>
    <w:rsid w:val="001E113E"/>
    <w:rsid w:val="001E2234"/>
    <w:rsid w:val="001E27FA"/>
    <w:rsid w:val="001E6B03"/>
    <w:rsid w:val="001F6FF6"/>
    <w:rsid w:val="0020086D"/>
    <w:rsid w:val="002053B9"/>
    <w:rsid w:val="00214570"/>
    <w:rsid w:val="00215047"/>
    <w:rsid w:val="00215B8E"/>
    <w:rsid w:val="00221CD3"/>
    <w:rsid w:val="002305AC"/>
    <w:rsid w:val="0023758C"/>
    <w:rsid w:val="00241979"/>
    <w:rsid w:val="00243DF4"/>
    <w:rsid w:val="002447BC"/>
    <w:rsid w:val="0025215B"/>
    <w:rsid w:val="002532EA"/>
    <w:rsid w:val="00254D1E"/>
    <w:rsid w:val="00260978"/>
    <w:rsid w:val="00260F7E"/>
    <w:rsid w:val="00266C65"/>
    <w:rsid w:val="00272E4F"/>
    <w:rsid w:val="002750AE"/>
    <w:rsid w:val="00283F4D"/>
    <w:rsid w:val="0029235A"/>
    <w:rsid w:val="00296410"/>
    <w:rsid w:val="00297D68"/>
    <w:rsid w:val="002A1420"/>
    <w:rsid w:val="002A688B"/>
    <w:rsid w:val="002A6DDF"/>
    <w:rsid w:val="002A7647"/>
    <w:rsid w:val="002B3F22"/>
    <w:rsid w:val="002B5951"/>
    <w:rsid w:val="002C09C6"/>
    <w:rsid w:val="002C1605"/>
    <w:rsid w:val="002C1D1F"/>
    <w:rsid w:val="002C3119"/>
    <w:rsid w:val="002C3CDE"/>
    <w:rsid w:val="002C4303"/>
    <w:rsid w:val="002C4395"/>
    <w:rsid w:val="002C43D8"/>
    <w:rsid w:val="002C4CA6"/>
    <w:rsid w:val="002C62AF"/>
    <w:rsid w:val="002D071D"/>
    <w:rsid w:val="002D2601"/>
    <w:rsid w:val="002D716A"/>
    <w:rsid w:val="002E7B04"/>
    <w:rsid w:val="002F2B9F"/>
    <w:rsid w:val="00301480"/>
    <w:rsid w:val="0030560E"/>
    <w:rsid w:val="00306EA4"/>
    <w:rsid w:val="00312F75"/>
    <w:rsid w:val="003139B4"/>
    <w:rsid w:val="0031456E"/>
    <w:rsid w:val="00323FF8"/>
    <w:rsid w:val="0032446F"/>
    <w:rsid w:val="00327076"/>
    <w:rsid w:val="003306F3"/>
    <w:rsid w:val="00345A1D"/>
    <w:rsid w:val="003507F0"/>
    <w:rsid w:val="00360EDD"/>
    <w:rsid w:val="00371841"/>
    <w:rsid w:val="00373626"/>
    <w:rsid w:val="00373A65"/>
    <w:rsid w:val="00377E0A"/>
    <w:rsid w:val="00387269"/>
    <w:rsid w:val="00391922"/>
    <w:rsid w:val="00393474"/>
    <w:rsid w:val="003A33D7"/>
    <w:rsid w:val="003A5AF9"/>
    <w:rsid w:val="003B1441"/>
    <w:rsid w:val="003B42E9"/>
    <w:rsid w:val="003B5FF7"/>
    <w:rsid w:val="003D076A"/>
    <w:rsid w:val="003D3E6B"/>
    <w:rsid w:val="003E26D3"/>
    <w:rsid w:val="003F11FE"/>
    <w:rsid w:val="003F344A"/>
    <w:rsid w:val="003F4511"/>
    <w:rsid w:val="003F575D"/>
    <w:rsid w:val="003F7BE3"/>
    <w:rsid w:val="004017F0"/>
    <w:rsid w:val="00401EF6"/>
    <w:rsid w:val="00404178"/>
    <w:rsid w:val="00411B59"/>
    <w:rsid w:val="004160DC"/>
    <w:rsid w:val="004238FF"/>
    <w:rsid w:val="00425B07"/>
    <w:rsid w:val="00435F73"/>
    <w:rsid w:val="00436CFC"/>
    <w:rsid w:val="004431AE"/>
    <w:rsid w:val="00443AF4"/>
    <w:rsid w:val="00446045"/>
    <w:rsid w:val="00447B03"/>
    <w:rsid w:val="00451CFD"/>
    <w:rsid w:val="00462BBA"/>
    <w:rsid w:val="00467F33"/>
    <w:rsid w:val="00472495"/>
    <w:rsid w:val="00476D99"/>
    <w:rsid w:val="0048086F"/>
    <w:rsid w:val="00484EA1"/>
    <w:rsid w:val="004A0378"/>
    <w:rsid w:val="004A03DC"/>
    <w:rsid w:val="004A0913"/>
    <w:rsid w:val="004A1E05"/>
    <w:rsid w:val="004B072B"/>
    <w:rsid w:val="004B17D4"/>
    <w:rsid w:val="004C0E6A"/>
    <w:rsid w:val="004C2267"/>
    <w:rsid w:val="004C278F"/>
    <w:rsid w:val="004C7E50"/>
    <w:rsid w:val="004D178F"/>
    <w:rsid w:val="004D7EA1"/>
    <w:rsid w:val="004F289D"/>
    <w:rsid w:val="004F4C69"/>
    <w:rsid w:val="004F5723"/>
    <w:rsid w:val="005004BE"/>
    <w:rsid w:val="005054CB"/>
    <w:rsid w:val="0050729F"/>
    <w:rsid w:val="005111C2"/>
    <w:rsid w:val="0052085E"/>
    <w:rsid w:val="00521AD2"/>
    <w:rsid w:val="00522DE0"/>
    <w:rsid w:val="005239A7"/>
    <w:rsid w:val="00525B7A"/>
    <w:rsid w:val="00533E68"/>
    <w:rsid w:val="00533F4B"/>
    <w:rsid w:val="005373CA"/>
    <w:rsid w:val="005438AB"/>
    <w:rsid w:val="0054429D"/>
    <w:rsid w:val="005452EB"/>
    <w:rsid w:val="00545DA3"/>
    <w:rsid w:val="00564B68"/>
    <w:rsid w:val="0057368A"/>
    <w:rsid w:val="005758CB"/>
    <w:rsid w:val="0057745A"/>
    <w:rsid w:val="005857E0"/>
    <w:rsid w:val="00586E90"/>
    <w:rsid w:val="00587A69"/>
    <w:rsid w:val="00591303"/>
    <w:rsid w:val="0059177D"/>
    <w:rsid w:val="0059206E"/>
    <w:rsid w:val="00594833"/>
    <w:rsid w:val="0059513B"/>
    <w:rsid w:val="005B32A6"/>
    <w:rsid w:val="005B4A11"/>
    <w:rsid w:val="005B7055"/>
    <w:rsid w:val="005D1EC3"/>
    <w:rsid w:val="005D2366"/>
    <w:rsid w:val="005E1EBB"/>
    <w:rsid w:val="005E557A"/>
    <w:rsid w:val="005F27D3"/>
    <w:rsid w:val="006030BE"/>
    <w:rsid w:val="006045DA"/>
    <w:rsid w:val="006054B3"/>
    <w:rsid w:val="00606254"/>
    <w:rsid w:val="00612C0A"/>
    <w:rsid w:val="00613308"/>
    <w:rsid w:val="006141E5"/>
    <w:rsid w:val="006302BB"/>
    <w:rsid w:val="00631D77"/>
    <w:rsid w:val="00634804"/>
    <w:rsid w:val="006363BE"/>
    <w:rsid w:val="00640AC4"/>
    <w:rsid w:val="0064145E"/>
    <w:rsid w:val="00641E8C"/>
    <w:rsid w:val="00644ACE"/>
    <w:rsid w:val="00645E6F"/>
    <w:rsid w:val="00646CA0"/>
    <w:rsid w:val="006550ED"/>
    <w:rsid w:val="00655A0F"/>
    <w:rsid w:val="006605AE"/>
    <w:rsid w:val="00661D2B"/>
    <w:rsid w:val="00671CAD"/>
    <w:rsid w:val="00671D9A"/>
    <w:rsid w:val="00671E56"/>
    <w:rsid w:val="006736C5"/>
    <w:rsid w:val="00674266"/>
    <w:rsid w:val="00674463"/>
    <w:rsid w:val="006766D9"/>
    <w:rsid w:val="00682FAF"/>
    <w:rsid w:val="0068319A"/>
    <w:rsid w:val="00686B53"/>
    <w:rsid w:val="006929F1"/>
    <w:rsid w:val="0069570D"/>
    <w:rsid w:val="006A3E96"/>
    <w:rsid w:val="006B3DFB"/>
    <w:rsid w:val="006B6B46"/>
    <w:rsid w:val="006B73CF"/>
    <w:rsid w:val="006B786B"/>
    <w:rsid w:val="006C0F10"/>
    <w:rsid w:val="006E0101"/>
    <w:rsid w:val="006E562E"/>
    <w:rsid w:val="006E6F44"/>
    <w:rsid w:val="006F09AE"/>
    <w:rsid w:val="006F0CCD"/>
    <w:rsid w:val="006F14C0"/>
    <w:rsid w:val="006F4774"/>
    <w:rsid w:val="006F492D"/>
    <w:rsid w:val="006F6309"/>
    <w:rsid w:val="006F6312"/>
    <w:rsid w:val="006F7E9B"/>
    <w:rsid w:val="00703551"/>
    <w:rsid w:val="00704116"/>
    <w:rsid w:val="00715A0B"/>
    <w:rsid w:val="00716401"/>
    <w:rsid w:val="00722896"/>
    <w:rsid w:val="00723A2C"/>
    <w:rsid w:val="00723AA3"/>
    <w:rsid w:val="007334FC"/>
    <w:rsid w:val="00734967"/>
    <w:rsid w:val="007367DA"/>
    <w:rsid w:val="007435F6"/>
    <w:rsid w:val="00743A1D"/>
    <w:rsid w:val="00743A36"/>
    <w:rsid w:val="00745CC4"/>
    <w:rsid w:val="007528C7"/>
    <w:rsid w:val="007531F1"/>
    <w:rsid w:val="007540FE"/>
    <w:rsid w:val="00754824"/>
    <w:rsid w:val="00761FEF"/>
    <w:rsid w:val="007653A0"/>
    <w:rsid w:val="0076776C"/>
    <w:rsid w:val="00780896"/>
    <w:rsid w:val="007838CD"/>
    <w:rsid w:val="007974C5"/>
    <w:rsid w:val="007976F8"/>
    <w:rsid w:val="00797B1E"/>
    <w:rsid w:val="007A4E1A"/>
    <w:rsid w:val="007B04FA"/>
    <w:rsid w:val="007B0E2F"/>
    <w:rsid w:val="007C2CE2"/>
    <w:rsid w:val="007E15F0"/>
    <w:rsid w:val="007E304D"/>
    <w:rsid w:val="007F3211"/>
    <w:rsid w:val="007F543A"/>
    <w:rsid w:val="0081299A"/>
    <w:rsid w:val="0081457C"/>
    <w:rsid w:val="008242DE"/>
    <w:rsid w:val="008254C7"/>
    <w:rsid w:val="008260EE"/>
    <w:rsid w:val="008263C2"/>
    <w:rsid w:val="008305D4"/>
    <w:rsid w:val="008337E6"/>
    <w:rsid w:val="00840942"/>
    <w:rsid w:val="00841AEF"/>
    <w:rsid w:val="00843175"/>
    <w:rsid w:val="0084327D"/>
    <w:rsid w:val="0085098A"/>
    <w:rsid w:val="00851F28"/>
    <w:rsid w:val="00852B8E"/>
    <w:rsid w:val="00852CA5"/>
    <w:rsid w:val="008653E5"/>
    <w:rsid w:val="00865CEC"/>
    <w:rsid w:val="0087051B"/>
    <w:rsid w:val="00884957"/>
    <w:rsid w:val="00897549"/>
    <w:rsid w:val="008A003E"/>
    <w:rsid w:val="008A1661"/>
    <w:rsid w:val="008A5F8D"/>
    <w:rsid w:val="008B7E74"/>
    <w:rsid w:val="008C0A74"/>
    <w:rsid w:val="008C0C01"/>
    <w:rsid w:val="008C21BE"/>
    <w:rsid w:val="008C2B31"/>
    <w:rsid w:val="008C2E0F"/>
    <w:rsid w:val="008C3659"/>
    <w:rsid w:val="008C6226"/>
    <w:rsid w:val="008C6A7B"/>
    <w:rsid w:val="008D36C3"/>
    <w:rsid w:val="008D790B"/>
    <w:rsid w:val="008E5F86"/>
    <w:rsid w:val="008E6469"/>
    <w:rsid w:val="008E7AF1"/>
    <w:rsid w:val="008F591A"/>
    <w:rsid w:val="008F67AE"/>
    <w:rsid w:val="0090059D"/>
    <w:rsid w:val="00907D31"/>
    <w:rsid w:val="00911BC4"/>
    <w:rsid w:val="00941A92"/>
    <w:rsid w:val="0094408A"/>
    <w:rsid w:val="00951573"/>
    <w:rsid w:val="009526C6"/>
    <w:rsid w:val="00961E0F"/>
    <w:rsid w:val="00962A7E"/>
    <w:rsid w:val="009656B6"/>
    <w:rsid w:val="009670F5"/>
    <w:rsid w:val="00971028"/>
    <w:rsid w:val="00972F31"/>
    <w:rsid w:val="009776F4"/>
    <w:rsid w:val="009801BA"/>
    <w:rsid w:val="00983EE4"/>
    <w:rsid w:val="009865A6"/>
    <w:rsid w:val="00992095"/>
    <w:rsid w:val="00992DE3"/>
    <w:rsid w:val="00994B1B"/>
    <w:rsid w:val="009950F2"/>
    <w:rsid w:val="009B571F"/>
    <w:rsid w:val="009B6482"/>
    <w:rsid w:val="009C373B"/>
    <w:rsid w:val="009C61E4"/>
    <w:rsid w:val="009C77B4"/>
    <w:rsid w:val="009D2C5B"/>
    <w:rsid w:val="009E0223"/>
    <w:rsid w:val="009E3C6A"/>
    <w:rsid w:val="009E543B"/>
    <w:rsid w:val="009F00C1"/>
    <w:rsid w:val="009F16AF"/>
    <w:rsid w:val="009F4AC1"/>
    <w:rsid w:val="00A00F75"/>
    <w:rsid w:val="00A02A80"/>
    <w:rsid w:val="00A12786"/>
    <w:rsid w:val="00A13DAB"/>
    <w:rsid w:val="00A14221"/>
    <w:rsid w:val="00A1467F"/>
    <w:rsid w:val="00A1669F"/>
    <w:rsid w:val="00A177F6"/>
    <w:rsid w:val="00A23358"/>
    <w:rsid w:val="00A259DC"/>
    <w:rsid w:val="00A34F38"/>
    <w:rsid w:val="00A35DDA"/>
    <w:rsid w:val="00A37ED9"/>
    <w:rsid w:val="00A41A2A"/>
    <w:rsid w:val="00A44629"/>
    <w:rsid w:val="00A45F19"/>
    <w:rsid w:val="00A47234"/>
    <w:rsid w:val="00A72C4A"/>
    <w:rsid w:val="00A80C2E"/>
    <w:rsid w:val="00A83B1D"/>
    <w:rsid w:val="00A84861"/>
    <w:rsid w:val="00A84B90"/>
    <w:rsid w:val="00A95311"/>
    <w:rsid w:val="00A95CC3"/>
    <w:rsid w:val="00AA01E3"/>
    <w:rsid w:val="00AA2CD1"/>
    <w:rsid w:val="00AA4B8E"/>
    <w:rsid w:val="00AA6368"/>
    <w:rsid w:val="00AB50E7"/>
    <w:rsid w:val="00AB5772"/>
    <w:rsid w:val="00AC573F"/>
    <w:rsid w:val="00AC73A8"/>
    <w:rsid w:val="00AE1837"/>
    <w:rsid w:val="00AE225E"/>
    <w:rsid w:val="00AE3194"/>
    <w:rsid w:val="00AF19DC"/>
    <w:rsid w:val="00AF22DB"/>
    <w:rsid w:val="00AF774D"/>
    <w:rsid w:val="00B156AE"/>
    <w:rsid w:val="00B22C2B"/>
    <w:rsid w:val="00B343D5"/>
    <w:rsid w:val="00B354D3"/>
    <w:rsid w:val="00B40AB4"/>
    <w:rsid w:val="00B435E8"/>
    <w:rsid w:val="00B4757C"/>
    <w:rsid w:val="00B477A2"/>
    <w:rsid w:val="00B47A7A"/>
    <w:rsid w:val="00B61495"/>
    <w:rsid w:val="00B62705"/>
    <w:rsid w:val="00B646E7"/>
    <w:rsid w:val="00B67AA3"/>
    <w:rsid w:val="00B70F03"/>
    <w:rsid w:val="00B72BC4"/>
    <w:rsid w:val="00B75790"/>
    <w:rsid w:val="00B831F8"/>
    <w:rsid w:val="00B87CC9"/>
    <w:rsid w:val="00B904CE"/>
    <w:rsid w:val="00B96297"/>
    <w:rsid w:val="00BA2776"/>
    <w:rsid w:val="00BC3721"/>
    <w:rsid w:val="00BC3DB4"/>
    <w:rsid w:val="00BC3ED3"/>
    <w:rsid w:val="00BC5970"/>
    <w:rsid w:val="00BC669F"/>
    <w:rsid w:val="00BD5576"/>
    <w:rsid w:val="00BF60B1"/>
    <w:rsid w:val="00BF60D8"/>
    <w:rsid w:val="00BF6D16"/>
    <w:rsid w:val="00C00801"/>
    <w:rsid w:val="00C01DA4"/>
    <w:rsid w:val="00C031F2"/>
    <w:rsid w:val="00C04C39"/>
    <w:rsid w:val="00C12B55"/>
    <w:rsid w:val="00C140BD"/>
    <w:rsid w:val="00C16018"/>
    <w:rsid w:val="00C16949"/>
    <w:rsid w:val="00C24988"/>
    <w:rsid w:val="00C354A8"/>
    <w:rsid w:val="00C46B5D"/>
    <w:rsid w:val="00C50F6C"/>
    <w:rsid w:val="00C666C2"/>
    <w:rsid w:val="00C709AF"/>
    <w:rsid w:val="00C73FBF"/>
    <w:rsid w:val="00C77AD0"/>
    <w:rsid w:val="00C81AE9"/>
    <w:rsid w:val="00C82CBB"/>
    <w:rsid w:val="00C85337"/>
    <w:rsid w:val="00C96109"/>
    <w:rsid w:val="00C979E7"/>
    <w:rsid w:val="00CB76C3"/>
    <w:rsid w:val="00CC3297"/>
    <w:rsid w:val="00CD73FF"/>
    <w:rsid w:val="00CF0C82"/>
    <w:rsid w:val="00CF441E"/>
    <w:rsid w:val="00CF4860"/>
    <w:rsid w:val="00CF72C7"/>
    <w:rsid w:val="00D0588F"/>
    <w:rsid w:val="00D06284"/>
    <w:rsid w:val="00D07394"/>
    <w:rsid w:val="00D103D0"/>
    <w:rsid w:val="00D10490"/>
    <w:rsid w:val="00D15521"/>
    <w:rsid w:val="00D21BBE"/>
    <w:rsid w:val="00D22CD7"/>
    <w:rsid w:val="00D253DF"/>
    <w:rsid w:val="00D26D97"/>
    <w:rsid w:val="00D273B5"/>
    <w:rsid w:val="00D279B2"/>
    <w:rsid w:val="00D36CFF"/>
    <w:rsid w:val="00D45315"/>
    <w:rsid w:val="00D60068"/>
    <w:rsid w:val="00D642D8"/>
    <w:rsid w:val="00D65165"/>
    <w:rsid w:val="00D6546A"/>
    <w:rsid w:val="00D66A20"/>
    <w:rsid w:val="00D70D02"/>
    <w:rsid w:val="00D753C8"/>
    <w:rsid w:val="00D8370F"/>
    <w:rsid w:val="00D843E6"/>
    <w:rsid w:val="00D93075"/>
    <w:rsid w:val="00D960C8"/>
    <w:rsid w:val="00DA2FAC"/>
    <w:rsid w:val="00DA3E2A"/>
    <w:rsid w:val="00DA5561"/>
    <w:rsid w:val="00DC3D5B"/>
    <w:rsid w:val="00DC5C75"/>
    <w:rsid w:val="00DD0900"/>
    <w:rsid w:val="00DD7B6B"/>
    <w:rsid w:val="00DE63C6"/>
    <w:rsid w:val="00DF32A3"/>
    <w:rsid w:val="00E00ED9"/>
    <w:rsid w:val="00E0122E"/>
    <w:rsid w:val="00E06F31"/>
    <w:rsid w:val="00E1642F"/>
    <w:rsid w:val="00E20F95"/>
    <w:rsid w:val="00E258F3"/>
    <w:rsid w:val="00E32A9A"/>
    <w:rsid w:val="00E36B57"/>
    <w:rsid w:val="00E375DF"/>
    <w:rsid w:val="00E43521"/>
    <w:rsid w:val="00E4405D"/>
    <w:rsid w:val="00E47A46"/>
    <w:rsid w:val="00E51A2A"/>
    <w:rsid w:val="00E62200"/>
    <w:rsid w:val="00E63AD6"/>
    <w:rsid w:val="00E70D25"/>
    <w:rsid w:val="00E71AE7"/>
    <w:rsid w:val="00E73E76"/>
    <w:rsid w:val="00E77AA2"/>
    <w:rsid w:val="00E9214A"/>
    <w:rsid w:val="00EA4A58"/>
    <w:rsid w:val="00EB479D"/>
    <w:rsid w:val="00EB677E"/>
    <w:rsid w:val="00EC2E84"/>
    <w:rsid w:val="00EC7382"/>
    <w:rsid w:val="00ED23B0"/>
    <w:rsid w:val="00ED5B63"/>
    <w:rsid w:val="00EE7D61"/>
    <w:rsid w:val="00EF1FC3"/>
    <w:rsid w:val="00F062F5"/>
    <w:rsid w:val="00F06470"/>
    <w:rsid w:val="00F1123F"/>
    <w:rsid w:val="00F11D08"/>
    <w:rsid w:val="00F20562"/>
    <w:rsid w:val="00F20746"/>
    <w:rsid w:val="00F21C2E"/>
    <w:rsid w:val="00F233B3"/>
    <w:rsid w:val="00F266C1"/>
    <w:rsid w:val="00F3346D"/>
    <w:rsid w:val="00F512BE"/>
    <w:rsid w:val="00F54E64"/>
    <w:rsid w:val="00F61EFC"/>
    <w:rsid w:val="00F61F9F"/>
    <w:rsid w:val="00F63E6D"/>
    <w:rsid w:val="00F716E2"/>
    <w:rsid w:val="00F76C4E"/>
    <w:rsid w:val="00F80DA4"/>
    <w:rsid w:val="00F85221"/>
    <w:rsid w:val="00FB0CD9"/>
    <w:rsid w:val="00FB3042"/>
    <w:rsid w:val="00FC313F"/>
    <w:rsid w:val="00FC3780"/>
    <w:rsid w:val="00FC690C"/>
    <w:rsid w:val="00FD7324"/>
    <w:rsid w:val="00FE4C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A1A6B6"/>
  <w15:chartTrackingRefBased/>
  <w15:docId w15:val="{D6B2DDD6-13B9-4855-9521-8B7FEA9F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A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A9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41A92"/>
    <w:pPr>
      <w:ind w:left="720"/>
      <w:contextualSpacing/>
    </w:pPr>
  </w:style>
  <w:style w:type="character" w:styleId="Strong">
    <w:name w:val="Strong"/>
    <w:basedOn w:val="DefaultParagraphFont"/>
    <w:uiPriority w:val="22"/>
    <w:qFormat/>
    <w:rsid w:val="00BC669F"/>
    <w:rPr>
      <w:b/>
      <w:bCs/>
    </w:rPr>
  </w:style>
  <w:style w:type="character" w:styleId="Hyperlink">
    <w:name w:val="Hyperlink"/>
    <w:basedOn w:val="DefaultParagraphFont"/>
    <w:uiPriority w:val="99"/>
    <w:unhideWhenUsed/>
    <w:rsid w:val="002C4395"/>
    <w:rPr>
      <w:color w:val="0563C1" w:themeColor="hyperlink"/>
      <w:u w:val="single"/>
    </w:rPr>
  </w:style>
  <w:style w:type="character" w:customStyle="1" w:styleId="UnresolvedMention1">
    <w:name w:val="Unresolved Mention1"/>
    <w:basedOn w:val="DefaultParagraphFont"/>
    <w:uiPriority w:val="99"/>
    <w:semiHidden/>
    <w:unhideWhenUsed/>
    <w:rsid w:val="002C4395"/>
    <w:rPr>
      <w:color w:val="605E5C"/>
      <w:shd w:val="clear" w:color="auto" w:fill="E1DFDD"/>
    </w:rPr>
  </w:style>
  <w:style w:type="paragraph" w:styleId="Header">
    <w:name w:val="header"/>
    <w:basedOn w:val="Normal"/>
    <w:link w:val="HeaderChar"/>
    <w:uiPriority w:val="99"/>
    <w:unhideWhenUsed/>
    <w:rsid w:val="006F14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14C0"/>
  </w:style>
  <w:style w:type="paragraph" w:styleId="Footer">
    <w:name w:val="footer"/>
    <w:basedOn w:val="Normal"/>
    <w:link w:val="FooterChar"/>
    <w:uiPriority w:val="99"/>
    <w:unhideWhenUsed/>
    <w:rsid w:val="004C27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278F"/>
  </w:style>
  <w:style w:type="character" w:styleId="FollowedHyperlink">
    <w:name w:val="FollowedHyperlink"/>
    <w:basedOn w:val="DefaultParagraphFont"/>
    <w:uiPriority w:val="99"/>
    <w:semiHidden/>
    <w:unhideWhenUsed/>
    <w:rsid w:val="00F852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02231">
      <w:bodyDiv w:val="1"/>
      <w:marLeft w:val="0"/>
      <w:marRight w:val="0"/>
      <w:marTop w:val="0"/>
      <w:marBottom w:val="0"/>
      <w:divBdr>
        <w:top w:val="none" w:sz="0" w:space="0" w:color="auto"/>
        <w:left w:val="none" w:sz="0" w:space="0" w:color="auto"/>
        <w:bottom w:val="none" w:sz="0" w:space="0" w:color="auto"/>
        <w:right w:val="none" w:sz="0" w:space="0" w:color="auto"/>
      </w:divBdr>
    </w:div>
    <w:div w:id="541720884">
      <w:bodyDiv w:val="1"/>
      <w:marLeft w:val="0"/>
      <w:marRight w:val="0"/>
      <w:marTop w:val="0"/>
      <w:marBottom w:val="0"/>
      <w:divBdr>
        <w:top w:val="none" w:sz="0" w:space="0" w:color="auto"/>
        <w:left w:val="none" w:sz="0" w:space="0" w:color="auto"/>
        <w:bottom w:val="none" w:sz="0" w:space="0" w:color="auto"/>
        <w:right w:val="none" w:sz="0" w:space="0" w:color="auto"/>
      </w:divBdr>
    </w:div>
    <w:div w:id="570851145">
      <w:bodyDiv w:val="1"/>
      <w:marLeft w:val="0"/>
      <w:marRight w:val="0"/>
      <w:marTop w:val="0"/>
      <w:marBottom w:val="0"/>
      <w:divBdr>
        <w:top w:val="none" w:sz="0" w:space="0" w:color="auto"/>
        <w:left w:val="none" w:sz="0" w:space="0" w:color="auto"/>
        <w:bottom w:val="none" w:sz="0" w:space="0" w:color="auto"/>
        <w:right w:val="none" w:sz="0" w:space="0" w:color="auto"/>
      </w:divBdr>
    </w:div>
    <w:div w:id="619531653">
      <w:bodyDiv w:val="1"/>
      <w:marLeft w:val="0"/>
      <w:marRight w:val="0"/>
      <w:marTop w:val="0"/>
      <w:marBottom w:val="0"/>
      <w:divBdr>
        <w:top w:val="none" w:sz="0" w:space="0" w:color="auto"/>
        <w:left w:val="none" w:sz="0" w:space="0" w:color="auto"/>
        <w:bottom w:val="none" w:sz="0" w:space="0" w:color="auto"/>
        <w:right w:val="none" w:sz="0" w:space="0" w:color="auto"/>
      </w:divBdr>
    </w:div>
    <w:div w:id="746271044">
      <w:bodyDiv w:val="1"/>
      <w:marLeft w:val="0"/>
      <w:marRight w:val="0"/>
      <w:marTop w:val="0"/>
      <w:marBottom w:val="0"/>
      <w:divBdr>
        <w:top w:val="none" w:sz="0" w:space="0" w:color="auto"/>
        <w:left w:val="none" w:sz="0" w:space="0" w:color="auto"/>
        <w:bottom w:val="none" w:sz="0" w:space="0" w:color="auto"/>
        <w:right w:val="none" w:sz="0" w:space="0" w:color="auto"/>
      </w:divBdr>
    </w:div>
    <w:div w:id="815802457">
      <w:bodyDiv w:val="1"/>
      <w:marLeft w:val="0"/>
      <w:marRight w:val="0"/>
      <w:marTop w:val="0"/>
      <w:marBottom w:val="0"/>
      <w:divBdr>
        <w:top w:val="none" w:sz="0" w:space="0" w:color="auto"/>
        <w:left w:val="none" w:sz="0" w:space="0" w:color="auto"/>
        <w:bottom w:val="none" w:sz="0" w:space="0" w:color="auto"/>
        <w:right w:val="none" w:sz="0" w:space="0" w:color="auto"/>
      </w:divBdr>
    </w:div>
    <w:div w:id="202363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microsoft.com/office/2014/relationships/chartEx" Target="charts/chartEx2.xml"/><Relationship Id="rId26" Type="http://schemas.openxmlformats.org/officeDocument/2006/relationships/chart" Target="charts/chart11.xml"/><Relationship Id="rId21" Type="http://schemas.openxmlformats.org/officeDocument/2006/relationships/chart" Target="charts/chart7.xml"/><Relationship Id="rId34" Type="http://schemas.openxmlformats.org/officeDocument/2006/relationships/hyperlink" Target="https://www.az.government.bg/pages/direkcii-biura-po-truda/"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chart" Target="charts/chart10.xml"/><Relationship Id="rId33" Type="http://schemas.openxmlformats.org/officeDocument/2006/relationships/hyperlink" Target="https://www.nsi.bg/Labour/Labour.ht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hart" Target="charts/chart6.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9.xml"/><Relationship Id="rId32" Type="http://schemas.openxmlformats.org/officeDocument/2006/relationships/hyperlink" Target="https://www.eufunds.bg/sites/default/files/uploads/eip/docs/2021-09/employment-strategy-2021-2030.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microsoft.com/office/2014/relationships/chartEx" Target="charts/chartEx1.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5.png"/><Relationship Id="rId31"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image" Target="media/image6.png"/><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2)%20(1)%20(3).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2)%20(1)%20(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2)%20(1)%20(3).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wnloads\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3).xlsx" TargetMode="External"/><Relationship Id="rId2" Type="http://schemas.microsoft.com/office/2011/relationships/chartColorStyle" Target="colors6.xml"/><Relationship Id="rId1" Type="http://schemas.microsoft.com/office/2011/relationships/chartStyle" Target="style6.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embeddings/oleObject1.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Admin\Downloads\!Questionnaire%20for%20online%20research%20on%20the%20topic%20_The%20state%20of%20employment%20among%20young%20people%20in%20the%20Vidin%20region%20and%20Transylvania%20region_.%20(&#1086;&#1090;&#1075;&#1086;&#1074;&#1086;&#1088;&#1080;)%20(1).xlsx" TargetMode="Externa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0.xml"/><Relationship Id="rId1" Type="http://schemas.microsoft.com/office/2011/relationships/chartStyle" Target="style10.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 Id="rId2" Type="http://schemas.microsoft.com/office/2011/relationships/chartColorStyle" Target="colors13.xml"/><Relationship Id="rId1" Type="http://schemas.microsoft.com/office/2011/relationships/chartStyle" Target="style13.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Admin\OneDrive%20-%20&#1052;&#1080;&#1085;&#1080;&#1089;&#1090;&#1077;&#1088;&#1089;&#1090;&#1074;&#1086;%20&#1085;&#1072;%20&#1086;&#1073;&#1088;&#1072;&#1079;&#1086;&#1074;&#1072;&#1085;&#1080;&#1077;&#1090;&#1086;%20&#1080;%20&#1085;&#1072;&#1091;&#1082;&#1072;&#1090;&#1072;\Desktop\14.03..xlsx"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andalorian\Downloads\14.03..xlsx" TargetMode="External"/><Relationship Id="rId2" Type="http://schemas.microsoft.com/office/2011/relationships/chartColorStyle" Target="colors18.xml"/><Relationship Id="rId1" Type="http://schemas.microsoft.com/office/2011/relationships/chartStyle" Target="style18.xml"/></Relationships>
</file>

<file path=word/charts/_rels/chartEx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OneDrive%20-%20&#1052;&#1080;&#1085;&#1080;&#1089;&#1090;&#1077;&#1088;&#1089;&#1090;&#1074;&#1086;%20&#1085;&#1072;%20&#1086;&#1073;&#1088;&#1072;&#1079;&#1086;&#1074;&#1072;&#1085;&#1080;&#1077;&#1090;&#1086;%20&#1080;%20&#1085;&#1072;&#1091;&#1082;&#1072;&#1090;&#1072;\Desktop\_&#1057;&#1098;&#1089;&#1090;&#1086;&#1103;&#1085;&#1080;&#1077;%20&#1085;&#1072;%20&#1079;&#1072;&#1077;&#1090;&#1086;&#1089;&#1090;&#1090;&#1072;%20&#1089;&#1088;&#1077;&#1076;%20&#1084;&#1083;&#1072;&#1076;&#1080;&#1090;&#1077;%20&#1093;&#1086;&#1088;&#1072;%20&#1074;%20&#1088;&#1077;&#1075;&#1080;&#1086;&#1085;&#1072;%20&#1085;&#1072;%20&#1086;&#1073;&#1083;&#1072;&#1089;&#1090;%20&#1042;&#1080;&#1076;&#1080;&#1085;%20&#1080;%20&#1086;&#1073;&#1083;&#1072;&#1089;&#1090;%20&#1058;&#1088;&#1072;&#1085;&#1089;&#1080;&#1083;&#1074;&#1072;&#1085;&#1080;&#1103;_%20(&#1086;&#1090;&#1075;&#1086;&#1074;&#1086;&#1088;&#1080;)%20(2)%20(1)%20(3).xlsx" TargetMode="External"/><Relationship Id="rId4" Type="http://schemas.openxmlformats.org/officeDocument/2006/relationships/themeOverride" Target="../theme/themeOverride4.xml"/></Relationships>
</file>

<file path=word/charts/_rels/chartEx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Downloads\!Questionnaire%20for%20online%20research%20on%20the%20topic%20_The%20state%20of%20employment%20among%20young%20people%20in%20the%20Vidin%20region%20and%20Transylvania%20region_.%20(&#1086;&#1090;&#1075;&#1086;&#1074;&#1086;&#1088;&#1080;)%20(1).xlsx" TargetMode="External"/><Relationship Id="rId4"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bg-BG">
                <a:solidFill>
                  <a:schemeClr val="bg1"/>
                </a:solidFill>
                <a:latin typeface="Times New Roman" panose="02020603050405020304" pitchFamily="18" charset="0"/>
                <a:cs typeface="Times New Roman" panose="02020603050405020304" pitchFamily="18" charset="0"/>
              </a:rPr>
              <a:t>Причини  за безработица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9707295762341632E-2"/>
          <c:y val="0.12798745307469248"/>
          <c:w val="0.88816076889471385"/>
          <c:h val="0.68255451952521162"/>
        </c:manualLayout>
      </c:layout>
      <c:pie3DChart>
        <c:varyColors val="1"/>
        <c:ser>
          <c:idx val="0"/>
          <c:order val="0"/>
          <c:dPt>
            <c:idx val="0"/>
            <c:bubble3D val="0"/>
            <c:spPr>
              <a:solidFill>
                <a:schemeClr val="accent3">
                  <a:lumMod val="20000"/>
                  <a:lumOff val="8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47B4-4D2E-8B76-3511FFF0EB04}"/>
              </c:ext>
            </c:extLst>
          </c:dPt>
          <c:dPt>
            <c:idx val="1"/>
            <c:bubble3D val="0"/>
            <c:spPr>
              <a:solidFill>
                <a:schemeClr val="accent4">
                  <a:lumMod val="40000"/>
                  <a:lumOff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47B4-4D2E-8B76-3511FFF0EB04}"/>
              </c:ext>
            </c:extLst>
          </c:dPt>
          <c:dPt>
            <c:idx val="2"/>
            <c:bubble3D val="0"/>
            <c:spPr>
              <a:solidFill>
                <a:schemeClr val="bg2">
                  <a:lumMod val="6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47B4-4D2E-8B76-3511FFF0EB04}"/>
              </c:ext>
            </c:extLst>
          </c:dPt>
          <c:dPt>
            <c:idx val="3"/>
            <c:bubble3D val="0"/>
            <c:spPr>
              <a:solidFill>
                <a:schemeClr val="accent2">
                  <a:lumMod val="40000"/>
                  <a:lumOff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47B4-4D2E-8B76-3511FFF0EB04}"/>
              </c:ext>
            </c:extLst>
          </c:dPt>
          <c:dPt>
            <c:idx val="4"/>
            <c:bubble3D val="0"/>
            <c:spPr>
              <a:solidFill>
                <a:schemeClr val="accent6">
                  <a:lumMod val="60000"/>
                  <a:lumOff val="4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47B4-4D2E-8B76-3511FFF0EB0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Sheet2!$A$1:$E$1</c:f>
              <c:strCache>
                <c:ptCount val="5"/>
                <c:pt idx="0">
                  <c:v>Твърде ниски доходи</c:v>
                </c:pt>
                <c:pt idx="1">
                  <c:v>Невъзможност за качествено образование и реализация</c:v>
                </c:pt>
                <c:pt idx="2">
                  <c:v>Принадлежа към група от хора живеещи в отдалечени райони</c:v>
                </c:pt>
                <c:pt idx="3">
                  <c:v>Принадлежа на група от малцинство, културни и религиозни различия</c:v>
                </c:pt>
                <c:pt idx="4">
                  <c:v>Поради здравословни причини</c:v>
                </c:pt>
              </c:strCache>
            </c:strRef>
          </c:cat>
          <c:val>
            <c:numRef>
              <c:f>Sheet2!$A$2:$E$2</c:f>
              <c:numCache>
                <c:formatCode>General</c:formatCode>
                <c:ptCount val="5"/>
                <c:pt idx="0">
                  <c:v>134</c:v>
                </c:pt>
                <c:pt idx="1">
                  <c:v>5</c:v>
                </c:pt>
                <c:pt idx="2">
                  <c:v>5</c:v>
                </c:pt>
                <c:pt idx="3">
                  <c:v>10</c:v>
                </c:pt>
                <c:pt idx="4">
                  <c:v>6</c:v>
                </c:pt>
              </c:numCache>
            </c:numRef>
          </c:val>
          <c:extLst>
            <c:ext xmlns:c16="http://schemas.microsoft.com/office/drawing/2014/chart" uri="{C3380CC4-5D6E-409C-BE32-E72D297353CC}">
              <c16:uniqueId val="{0000000A-47B4-4D2E-8B76-3511FFF0EB04}"/>
            </c:ext>
          </c:extLst>
        </c:ser>
        <c:dLbls>
          <c:dLblPos val="inEnd"/>
          <c:showLegendKey val="0"/>
          <c:showVal val="0"/>
          <c:showCatName val="0"/>
          <c:showSerName val="0"/>
          <c:showPercent val="1"/>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legendEntry>
        <c:idx val="1"/>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legendEntry>
        <c:idx val="2"/>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legendEntry>
        <c:idx val="3"/>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legendEntry>
        <c:idx val="4"/>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Entry>
      <c:overlay val="0"/>
      <c:spPr>
        <a:solidFill>
          <a:schemeClr val="lt1">
            <a:alpha val="78000"/>
          </a:schemeClr>
        </a:solidFill>
        <a:ln>
          <a:noFill/>
        </a:ln>
        <a:effectLst>
          <a:softEdge rad="63500"/>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bg-BG"/>
        </a:p>
      </c:txPr>
    </c:legend>
    <c:plotVisOnly val="1"/>
    <c:dispBlanksAs val="gap"/>
    <c:showDLblsOverMax val="0"/>
  </c:chart>
  <c:spPr>
    <a:solidFill>
      <a:schemeClr val="tx2">
        <a:lumMod val="65000"/>
        <a:lumOff val="35000"/>
      </a:schemeClr>
    </a:solidFill>
    <a:ln w="9525" cap="flat" cmpd="sng" algn="ctr">
      <a:solidFill>
        <a:schemeClr val="dk1">
          <a:lumMod val="15000"/>
          <a:lumOff val="85000"/>
        </a:schemeClr>
      </a:solidFill>
      <a:round/>
    </a:ln>
    <a:effectLst/>
  </c:spPr>
  <c:txPr>
    <a:bodyPr/>
    <a:lstStyle/>
    <a:p>
      <a:pPr>
        <a:defRPr/>
      </a:pPr>
      <a:endParaRPr lang="bg-BG"/>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bg-BG">
                <a:latin typeface="Times New Roman" panose="02020603050405020304" pitchFamily="18" charset="0"/>
                <a:cs typeface="Times New Roman" panose="02020603050405020304" pitchFamily="18" charset="0"/>
              </a:rPr>
              <a:t>Основни затруднения при намиране на</a:t>
            </a:r>
            <a:r>
              <a:rPr lang="bg-BG" baseline="0">
                <a:latin typeface="Times New Roman" panose="02020603050405020304" pitchFamily="18" charset="0"/>
                <a:cs typeface="Times New Roman" panose="02020603050405020304" pitchFamily="18" charset="0"/>
              </a:rPr>
              <a:t> трудова заетост в града и областта</a:t>
            </a:r>
            <a:endParaRPr lang="bg-BG">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bar"/>
        <c:grouping val="clustered"/>
        <c:varyColors val="0"/>
        <c:ser>
          <c:idx val="0"/>
          <c:order val="0"/>
          <c:tx>
            <c:strRef>
              <c:f>Лист1!$B$212</c:f>
              <c:strCache>
                <c:ptCount val="1"/>
                <c:pt idx="0">
                  <c:v>Ниско заплащане</c:v>
                </c:pt>
              </c:strCache>
            </c:strRef>
          </c:tx>
          <c:spPr>
            <a:solidFill>
              <a:schemeClr val="accent2">
                <a:lumMod val="20000"/>
                <a:lumOff val="80000"/>
              </a:schemeClr>
            </a:solidFill>
            <a:ln>
              <a:noFill/>
            </a:ln>
            <a:effectLst/>
          </c:spPr>
          <c:invertIfNegative val="0"/>
          <c:val>
            <c:numRef>
              <c:f>Лист1!$C$212</c:f>
              <c:numCache>
                <c:formatCode>General</c:formatCode>
                <c:ptCount val="1"/>
                <c:pt idx="0">
                  <c:v>130</c:v>
                </c:pt>
              </c:numCache>
            </c:numRef>
          </c:val>
          <c:extLst>
            <c:ext xmlns:c16="http://schemas.microsoft.com/office/drawing/2014/chart" uri="{C3380CC4-5D6E-409C-BE32-E72D297353CC}">
              <c16:uniqueId val="{00000000-6FE4-477D-98D0-B054B5568C75}"/>
            </c:ext>
          </c:extLst>
        </c:ser>
        <c:ser>
          <c:idx val="1"/>
          <c:order val="1"/>
          <c:tx>
            <c:strRef>
              <c:f>Лист1!$B$213</c:f>
              <c:strCache>
                <c:ptCount val="1"/>
                <c:pt idx="0">
                  <c:v>Специализирана работа</c:v>
                </c:pt>
              </c:strCache>
            </c:strRef>
          </c:tx>
          <c:spPr>
            <a:solidFill>
              <a:schemeClr val="bg2">
                <a:lumMod val="75000"/>
              </a:schemeClr>
            </a:solidFill>
            <a:ln>
              <a:noFill/>
            </a:ln>
            <a:effectLst/>
          </c:spPr>
          <c:invertIfNegative val="0"/>
          <c:val>
            <c:numRef>
              <c:f>Лист1!$C$213</c:f>
              <c:numCache>
                <c:formatCode>General</c:formatCode>
                <c:ptCount val="1"/>
                <c:pt idx="0">
                  <c:v>2</c:v>
                </c:pt>
              </c:numCache>
            </c:numRef>
          </c:val>
          <c:extLst>
            <c:ext xmlns:c16="http://schemas.microsoft.com/office/drawing/2014/chart" uri="{C3380CC4-5D6E-409C-BE32-E72D297353CC}">
              <c16:uniqueId val="{00000001-6FE4-477D-98D0-B054B5568C75}"/>
            </c:ext>
          </c:extLst>
        </c:ser>
        <c:ser>
          <c:idx val="2"/>
          <c:order val="2"/>
          <c:tx>
            <c:strRef>
              <c:f>Лист1!$B$214</c:f>
              <c:strCache>
                <c:ptCount val="1"/>
                <c:pt idx="0">
                  <c:v>Липса на кадри</c:v>
                </c:pt>
              </c:strCache>
            </c:strRef>
          </c:tx>
          <c:spPr>
            <a:solidFill>
              <a:schemeClr val="accent4">
                <a:lumMod val="40000"/>
                <a:lumOff val="60000"/>
              </a:schemeClr>
            </a:solidFill>
            <a:ln>
              <a:noFill/>
            </a:ln>
            <a:effectLst/>
          </c:spPr>
          <c:invertIfNegative val="0"/>
          <c:val>
            <c:numRef>
              <c:f>Лист1!$C$214</c:f>
              <c:numCache>
                <c:formatCode>General</c:formatCode>
                <c:ptCount val="1"/>
                <c:pt idx="0">
                  <c:v>3</c:v>
                </c:pt>
              </c:numCache>
            </c:numRef>
          </c:val>
          <c:extLst>
            <c:ext xmlns:c16="http://schemas.microsoft.com/office/drawing/2014/chart" uri="{C3380CC4-5D6E-409C-BE32-E72D297353CC}">
              <c16:uniqueId val="{00000002-6FE4-477D-98D0-B054B5568C75}"/>
            </c:ext>
          </c:extLst>
        </c:ser>
        <c:ser>
          <c:idx val="3"/>
          <c:order val="3"/>
          <c:tx>
            <c:strRef>
              <c:f>Лист1!$B$215</c:f>
              <c:strCache>
                <c:ptCount val="1"/>
                <c:pt idx="0">
                  <c:v>Нежелание на младите да работят</c:v>
                </c:pt>
              </c:strCache>
            </c:strRef>
          </c:tx>
          <c:spPr>
            <a:solidFill>
              <a:schemeClr val="accent1">
                <a:lumMod val="40000"/>
                <a:lumOff val="60000"/>
              </a:schemeClr>
            </a:solidFill>
            <a:ln>
              <a:noFill/>
            </a:ln>
            <a:effectLst/>
          </c:spPr>
          <c:invertIfNegative val="0"/>
          <c:val>
            <c:numRef>
              <c:f>Лист1!$C$215</c:f>
              <c:numCache>
                <c:formatCode>General</c:formatCode>
                <c:ptCount val="1"/>
                <c:pt idx="0">
                  <c:v>6</c:v>
                </c:pt>
              </c:numCache>
            </c:numRef>
          </c:val>
          <c:extLst>
            <c:ext xmlns:c16="http://schemas.microsoft.com/office/drawing/2014/chart" uri="{C3380CC4-5D6E-409C-BE32-E72D297353CC}">
              <c16:uniqueId val="{00000003-6FE4-477D-98D0-B054B5568C75}"/>
            </c:ext>
          </c:extLst>
        </c:ser>
        <c:ser>
          <c:idx val="4"/>
          <c:order val="4"/>
          <c:tx>
            <c:strRef>
              <c:f>Лист1!$B$216</c:f>
              <c:strCache>
                <c:ptCount val="1"/>
                <c:pt idx="0">
                  <c:v>Недостатъчно работни места</c:v>
                </c:pt>
              </c:strCache>
            </c:strRef>
          </c:tx>
          <c:spPr>
            <a:solidFill>
              <a:schemeClr val="accent6">
                <a:lumMod val="40000"/>
                <a:lumOff val="60000"/>
              </a:schemeClr>
            </a:solidFill>
            <a:ln>
              <a:noFill/>
            </a:ln>
            <a:effectLst/>
          </c:spPr>
          <c:invertIfNegative val="0"/>
          <c:val>
            <c:numRef>
              <c:f>Лист1!$C$216</c:f>
              <c:numCache>
                <c:formatCode>General</c:formatCode>
                <c:ptCount val="1"/>
                <c:pt idx="0">
                  <c:v>118</c:v>
                </c:pt>
              </c:numCache>
            </c:numRef>
          </c:val>
          <c:extLst>
            <c:ext xmlns:c16="http://schemas.microsoft.com/office/drawing/2014/chart" uri="{C3380CC4-5D6E-409C-BE32-E72D297353CC}">
              <c16:uniqueId val="{00000004-6FE4-477D-98D0-B054B5568C75}"/>
            </c:ext>
          </c:extLst>
        </c:ser>
        <c:ser>
          <c:idx val="5"/>
          <c:order val="5"/>
          <c:tx>
            <c:strRef>
              <c:f>Лист1!$B$217</c:f>
              <c:strCache>
                <c:ptCount val="1"/>
                <c:pt idx="0">
                  <c:v>Невъзможност поради отдалечен географски район</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val>
            <c:numRef>
              <c:f>Лист1!$C$217</c:f>
              <c:numCache>
                <c:formatCode>General</c:formatCode>
                <c:ptCount val="1"/>
                <c:pt idx="0">
                  <c:v>40</c:v>
                </c:pt>
              </c:numCache>
            </c:numRef>
          </c:val>
          <c:extLst>
            <c:ext xmlns:c16="http://schemas.microsoft.com/office/drawing/2014/chart" uri="{C3380CC4-5D6E-409C-BE32-E72D297353CC}">
              <c16:uniqueId val="{00000005-6FE4-477D-98D0-B054B5568C75}"/>
            </c:ext>
          </c:extLst>
        </c:ser>
        <c:ser>
          <c:idx val="6"/>
          <c:order val="6"/>
          <c:tx>
            <c:strRef>
              <c:f>Лист1!$B$218</c:f>
              <c:strCache>
                <c:ptCount val="1"/>
                <c:pt idx="0">
                  <c:v>Дискриминация по пол, религиозен статус или други</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val>
            <c:numRef>
              <c:f>Лист1!$C$218</c:f>
              <c:numCache>
                <c:formatCode>General</c:formatCode>
                <c:ptCount val="1"/>
                <c:pt idx="0">
                  <c:v>9</c:v>
                </c:pt>
              </c:numCache>
            </c:numRef>
          </c:val>
          <c:extLst>
            <c:ext xmlns:c16="http://schemas.microsoft.com/office/drawing/2014/chart" uri="{C3380CC4-5D6E-409C-BE32-E72D297353CC}">
              <c16:uniqueId val="{00000006-6FE4-477D-98D0-B054B5568C75}"/>
            </c:ext>
          </c:extLst>
        </c:ser>
        <c:ser>
          <c:idx val="7"/>
          <c:order val="7"/>
          <c:tx>
            <c:strRef>
              <c:f>Лист1!$B$219</c:f>
              <c:strCache>
                <c:ptCount val="1"/>
                <c:pt idx="0">
                  <c:v>Неразвити в града, за разлика от големите градове, сфери</c:v>
                </c:pt>
              </c:strCache>
            </c:strRef>
          </c:tx>
          <c:spPr>
            <a:solidFill>
              <a:schemeClr val="bg1"/>
            </a:solidFill>
            <a:ln>
              <a:noFill/>
            </a:ln>
            <a:effectLst/>
          </c:spPr>
          <c:invertIfNegative val="0"/>
          <c:val>
            <c:numRef>
              <c:f>Лист1!$C$219</c:f>
              <c:numCache>
                <c:formatCode>General</c:formatCode>
                <c:ptCount val="1"/>
                <c:pt idx="0">
                  <c:v>2</c:v>
                </c:pt>
              </c:numCache>
            </c:numRef>
          </c:val>
          <c:extLst>
            <c:ext xmlns:c16="http://schemas.microsoft.com/office/drawing/2014/chart" uri="{C3380CC4-5D6E-409C-BE32-E72D297353CC}">
              <c16:uniqueId val="{00000007-6FE4-477D-98D0-B054B5568C75}"/>
            </c:ext>
          </c:extLst>
        </c:ser>
        <c:ser>
          <c:idx val="8"/>
          <c:order val="8"/>
          <c:tx>
            <c:strRef>
              <c:f>Лист1!$B$220</c:f>
              <c:strCache>
                <c:ptCount val="1"/>
                <c:pt idx="0">
                  <c:v>Липса на развитие в технологичната сфера</c:v>
                </c:pt>
              </c:strCache>
            </c:strRef>
          </c:tx>
          <c:spPr>
            <a:solidFill>
              <a:schemeClr val="accent6">
                <a:lumMod val="20000"/>
                <a:lumOff val="80000"/>
              </a:schemeClr>
            </a:solidFill>
            <a:ln>
              <a:noFill/>
            </a:ln>
            <a:effectLst/>
          </c:spPr>
          <c:invertIfNegative val="0"/>
          <c:val>
            <c:numRef>
              <c:f>Лист1!$C$220</c:f>
              <c:numCache>
                <c:formatCode>General</c:formatCode>
                <c:ptCount val="1"/>
                <c:pt idx="0">
                  <c:v>2</c:v>
                </c:pt>
              </c:numCache>
            </c:numRef>
          </c:val>
          <c:extLst>
            <c:ext xmlns:c16="http://schemas.microsoft.com/office/drawing/2014/chart" uri="{C3380CC4-5D6E-409C-BE32-E72D297353CC}">
              <c16:uniqueId val="{00000008-6FE4-477D-98D0-B054B5568C75}"/>
            </c:ext>
          </c:extLst>
        </c:ser>
        <c:ser>
          <c:idx val="9"/>
          <c:order val="9"/>
          <c:tx>
            <c:strRef>
              <c:f>Лист1!$B$221</c:f>
              <c:strCache>
                <c:ptCount val="1"/>
                <c:pt idx="0">
                  <c:v>Липса на възможности за качествено образование</c:v>
                </c:pt>
              </c:strCache>
            </c:strRef>
          </c:tx>
          <c:spPr>
            <a:solidFill>
              <a:schemeClr val="tx2">
                <a:lumMod val="75000"/>
              </a:schemeClr>
            </a:solidFill>
            <a:ln>
              <a:noFill/>
            </a:ln>
            <a:effectLst/>
          </c:spPr>
          <c:invertIfNegative val="0"/>
          <c:val>
            <c:numRef>
              <c:f>Лист1!$C$221</c:f>
              <c:numCache>
                <c:formatCode>General</c:formatCode>
                <c:ptCount val="1"/>
                <c:pt idx="0">
                  <c:v>2</c:v>
                </c:pt>
              </c:numCache>
            </c:numRef>
          </c:val>
          <c:extLst>
            <c:ext xmlns:c16="http://schemas.microsoft.com/office/drawing/2014/chart" uri="{C3380CC4-5D6E-409C-BE32-E72D297353CC}">
              <c16:uniqueId val="{00000009-6FE4-477D-98D0-B054B5568C75}"/>
            </c:ext>
          </c:extLst>
        </c:ser>
        <c:dLbls>
          <c:showLegendKey val="0"/>
          <c:showVal val="0"/>
          <c:showCatName val="0"/>
          <c:showSerName val="0"/>
          <c:showPercent val="0"/>
          <c:showBubbleSize val="0"/>
        </c:dLbls>
        <c:gapWidth val="100"/>
        <c:axId val="497740208"/>
        <c:axId val="497736600"/>
      </c:barChart>
      <c:catAx>
        <c:axId val="49774020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bg-BG"/>
          </a:p>
        </c:txPr>
        <c:crossAx val="497736600"/>
        <c:crosses val="autoZero"/>
        <c:auto val="1"/>
        <c:lblAlgn val="ctr"/>
        <c:lblOffset val="100"/>
        <c:noMultiLvlLbl val="0"/>
      </c:catAx>
      <c:valAx>
        <c:axId val="49773660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bg-BG"/>
          </a:p>
        </c:txPr>
        <c:crossAx val="49774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tx2">
        <a:lumMod val="20000"/>
        <a:lumOff val="80000"/>
      </a:schemeClr>
    </a:solidFill>
    <a:ln w="9525" cap="flat" cmpd="sng" algn="ctr">
      <a:solidFill>
        <a:schemeClr val="tx2">
          <a:lumMod val="15000"/>
          <a:lumOff val="85000"/>
        </a:schemeClr>
      </a:solidFill>
      <a:round/>
    </a:ln>
    <a:effectLst/>
  </c:spPr>
  <c:txPr>
    <a:bodyPr/>
    <a:lstStyle/>
    <a:p>
      <a:pPr>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accent6">
                    <a:lumMod val="40000"/>
                    <a:lumOff val="60000"/>
                  </a:schemeClr>
                </a:solidFill>
                <a:effectLst>
                  <a:outerShdw blurRad="50800" dist="38100" dir="5400000" algn="t" rotWithShape="0">
                    <a:prstClr val="black">
                      <a:alpha val="40000"/>
                    </a:prstClr>
                  </a:outerShdw>
                </a:effectLst>
                <a:latin typeface="+mn-lt"/>
                <a:ea typeface="+mn-ea"/>
                <a:cs typeface="+mn-cs"/>
              </a:defRPr>
            </a:pPr>
            <a:r>
              <a:rPr lang="bg-BG">
                <a:solidFill>
                  <a:schemeClr val="accent6">
                    <a:lumMod val="40000"/>
                    <a:lumOff val="60000"/>
                  </a:schemeClr>
                </a:solidFill>
                <a:latin typeface="Times New Roman" panose="02020603050405020304" pitchFamily="18" charset="0"/>
                <a:cs typeface="Times New Roman" panose="02020603050405020304" pitchFamily="18" charset="0"/>
              </a:rPr>
              <a:t>Изпадали</a:t>
            </a:r>
            <a:r>
              <a:rPr lang="bg-BG" baseline="0">
                <a:solidFill>
                  <a:schemeClr val="accent6">
                    <a:lumMod val="40000"/>
                    <a:lumOff val="60000"/>
                  </a:schemeClr>
                </a:solidFill>
                <a:latin typeface="Times New Roman" panose="02020603050405020304" pitchFamily="18" charset="0"/>
                <a:cs typeface="Times New Roman" panose="02020603050405020304" pitchFamily="18" charset="0"/>
              </a:rPr>
              <a:t> ли сте в ситуация на икономически ограничения?</a:t>
            </a:r>
            <a:endParaRPr lang="en-US">
              <a:solidFill>
                <a:schemeClr val="accent6">
                  <a:lumMod val="40000"/>
                  <a:lumOff val="60000"/>
                </a:schemeClr>
              </a:solidFill>
              <a:latin typeface="Times New Roman" panose="02020603050405020304" pitchFamily="18" charset="0"/>
              <a:cs typeface="Times New Roman" panose="02020603050405020304" pitchFamily="18" charset="0"/>
            </a:endParaRPr>
          </a:p>
        </c:rich>
      </c:tx>
      <c:layout>
        <c:manualLayout>
          <c:xMode val="edge"/>
          <c:yMode val="edge"/>
          <c:x val="0.18663136298103583"/>
          <c:y val="4.6296296296296294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accent6">
                  <a:lumMod val="40000"/>
                  <a:lumOff val="60000"/>
                </a:schemeClr>
              </a:solidFill>
              <a:effectLst>
                <a:outerShdw blurRad="50800" dist="38100" dir="5400000" algn="t" rotWithShape="0">
                  <a:prstClr val="black">
                    <a:alpha val="40000"/>
                  </a:prstClr>
                </a:outerShdw>
              </a:effectLst>
              <a:latin typeface="+mn-lt"/>
              <a:ea typeface="+mn-ea"/>
              <a:cs typeface="+mn-cs"/>
            </a:defRPr>
          </a:pPr>
          <a:endParaRPr lang="bg-BG"/>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6">
                <a:lumMod val="40000"/>
                <a:lumOff val="60000"/>
              </a:schemeClr>
            </a:solidFill>
            <a:ln>
              <a:noFill/>
            </a:ln>
            <a:effectLst>
              <a:outerShdw blurRad="57150" dist="19050" dir="5400000" algn="ctr" rotWithShape="0">
                <a:srgbClr val="000000">
                  <a:alpha val="63000"/>
                </a:srgbClr>
              </a:outerShdw>
            </a:effectLst>
            <a:sp3d/>
          </c:spPr>
          <c:invertIfNegative val="0"/>
          <c:cat>
            <c:strRef>
              <c:f>Sheet3!$F$2:$H$2</c:f>
              <c:strCache>
                <c:ptCount val="3"/>
                <c:pt idx="0">
                  <c:v>ДА</c:v>
                </c:pt>
                <c:pt idx="1">
                  <c:v>НЕ</c:v>
                </c:pt>
                <c:pt idx="2">
                  <c:v>За определен период от време</c:v>
                </c:pt>
              </c:strCache>
            </c:strRef>
          </c:cat>
          <c:val>
            <c:numRef>
              <c:f>Sheet3!$F$3:$H$3</c:f>
              <c:numCache>
                <c:formatCode>General</c:formatCode>
                <c:ptCount val="3"/>
                <c:pt idx="0">
                  <c:v>124</c:v>
                </c:pt>
                <c:pt idx="1">
                  <c:v>29</c:v>
                </c:pt>
                <c:pt idx="2">
                  <c:v>47</c:v>
                </c:pt>
              </c:numCache>
            </c:numRef>
          </c:val>
          <c:extLst>
            <c:ext xmlns:c16="http://schemas.microsoft.com/office/drawing/2014/chart" uri="{C3380CC4-5D6E-409C-BE32-E72D297353CC}">
              <c16:uniqueId val="{00000000-334F-4A89-85BC-A72ABE4306BB}"/>
            </c:ext>
          </c:extLst>
        </c:ser>
        <c:dLbls>
          <c:showLegendKey val="0"/>
          <c:showVal val="0"/>
          <c:showCatName val="0"/>
          <c:showSerName val="0"/>
          <c:showPercent val="0"/>
          <c:showBubbleSize val="0"/>
        </c:dLbls>
        <c:gapWidth val="150"/>
        <c:shape val="box"/>
        <c:axId val="417659912"/>
        <c:axId val="417658928"/>
        <c:axId val="0"/>
      </c:bar3DChart>
      <c:catAx>
        <c:axId val="417659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accent6">
                    <a:lumMod val="40000"/>
                    <a:lumOff val="60000"/>
                  </a:schemeClr>
                </a:solidFill>
                <a:latin typeface="Times New Roman" panose="02020603050405020304" pitchFamily="18" charset="0"/>
                <a:ea typeface="+mn-ea"/>
                <a:cs typeface="Times New Roman" panose="02020603050405020304" pitchFamily="18" charset="0"/>
              </a:defRPr>
            </a:pPr>
            <a:endParaRPr lang="bg-BG"/>
          </a:p>
        </c:txPr>
        <c:crossAx val="417658928"/>
        <c:crosses val="autoZero"/>
        <c:auto val="1"/>
        <c:lblAlgn val="ctr"/>
        <c:lblOffset val="100"/>
        <c:noMultiLvlLbl val="0"/>
      </c:catAx>
      <c:valAx>
        <c:axId val="417658928"/>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accent6">
                    <a:lumMod val="40000"/>
                    <a:lumOff val="60000"/>
                  </a:schemeClr>
                </a:solidFill>
                <a:latin typeface="Times New Roman" panose="02020603050405020304" pitchFamily="18" charset="0"/>
                <a:ea typeface="+mn-ea"/>
                <a:cs typeface="Times New Roman" panose="02020603050405020304" pitchFamily="18" charset="0"/>
              </a:defRPr>
            </a:pPr>
            <a:endParaRPr lang="bg-BG"/>
          </a:p>
        </c:txPr>
        <c:crossAx val="41765991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bg-BG"/>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100" baseline="0">
                <a:solidFill>
                  <a:schemeClr val="bg1"/>
                </a:solidFill>
                <a:effectLst>
                  <a:outerShdw blurRad="50800" dist="38100" dir="5400000" algn="t" rotWithShape="0">
                    <a:prstClr val="black">
                      <a:alpha val="40000"/>
                    </a:prstClr>
                  </a:outerShdw>
                </a:effectLst>
                <a:latin typeface="+mn-lt"/>
                <a:ea typeface="+mn-ea"/>
                <a:cs typeface="+mn-cs"/>
              </a:defRPr>
            </a:pPr>
            <a:r>
              <a:rPr lang="bg-BG" sz="1100">
                <a:solidFill>
                  <a:schemeClr val="bg1"/>
                </a:solidFill>
                <a:latin typeface="Times New Roman" panose="02020603050405020304" pitchFamily="18" charset="0"/>
                <a:cs typeface="Times New Roman" panose="02020603050405020304" pitchFamily="18" charset="0"/>
              </a:rPr>
              <a:t>Смятатае ли, че имате семейни</a:t>
            </a:r>
            <a:r>
              <a:rPr lang="bg-BG" sz="1100" baseline="0">
                <a:solidFill>
                  <a:schemeClr val="bg1"/>
                </a:solidFill>
                <a:latin typeface="Times New Roman" panose="02020603050405020304" pitchFamily="18" charset="0"/>
                <a:cs typeface="Times New Roman" panose="02020603050405020304" pitchFamily="18" charset="0"/>
              </a:rPr>
              <a:t> ограничения за да работите</a:t>
            </a:r>
            <a:endParaRPr lang="en-US" sz="1100">
              <a:solidFill>
                <a:schemeClr val="bg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1" i="0" u="none" strike="noStrike" kern="1200" spc="100" baseline="0">
              <a:solidFill>
                <a:schemeClr val="bg1"/>
              </a:solidFill>
              <a:effectLst>
                <a:outerShdw blurRad="50800" dist="38100" dir="5400000" algn="t" rotWithShape="0">
                  <a:prstClr val="black">
                    <a:alpha val="40000"/>
                  </a:prstClr>
                </a:outerShdw>
              </a:effectLst>
              <a:latin typeface="+mn-lt"/>
              <a:ea typeface="+mn-ea"/>
              <a:cs typeface="+mn-cs"/>
            </a:defRPr>
          </a:pPr>
          <a:endParaRPr lang="bg-BG"/>
        </a:p>
      </c:txPr>
    </c:title>
    <c:autoTitleDeleted val="0"/>
    <c:plotArea>
      <c:layout/>
      <c:pieChart>
        <c:varyColors val="1"/>
        <c:ser>
          <c:idx val="0"/>
          <c:order val="0"/>
          <c:dPt>
            <c:idx val="0"/>
            <c:bubble3D val="0"/>
            <c:spPr>
              <a:solidFill>
                <a:schemeClr val="accent6">
                  <a:lumMod val="20000"/>
                  <a:lumOff val="8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6EF2-4330-9345-591C458E4255}"/>
              </c:ext>
            </c:extLst>
          </c:dPt>
          <c:dPt>
            <c:idx val="1"/>
            <c:bubble3D val="0"/>
            <c:spPr>
              <a:solidFill>
                <a:schemeClr val="accent2">
                  <a:lumMod val="20000"/>
                  <a:lumOff val="8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6EF2-4330-9345-591C458E4255}"/>
              </c:ext>
            </c:extLst>
          </c:dPt>
          <c:dPt>
            <c:idx val="2"/>
            <c:bubble3D val="0"/>
            <c:spPr>
              <a:solidFill>
                <a:schemeClr val="accent2">
                  <a:lumMod val="40000"/>
                  <a:lumOff val="6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6EF2-4330-9345-591C458E4255}"/>
              </c:ext>
            </c:extLst>
          </c:dPt>
          <c:dLbls>
            <c:delete val="1"/>
          </c:dLbls>
          <c:cat>
            <c:strRef>
              <c:f>Sheet3!$W$160:$Y$160</c:f>
              <c:strCache>
                <c:ptCount val="3"/>
                <c:pt idx="0">
                  <c:v>ДА</c:v>
                </c:pt>
                <c:pt idx="1">
                  <c:v>НЕ </c:v>
                </c:pt>
                <c:pt idx="2">
                  <c:v>За определен период от време</c:v>
                </c:pt>
              </c:strCache>
            </c:strRef>
          </c:cat>
          <c:val>
            <c:numRef>
              <c:f>Sheet3!$W$161:$Y$161</c:f>
              <c:numCache>
                <c:formatCode>General</c:formatCode>
                <c:ptCount val="3"/>
                <c:pt idx="0">
                  <c:v>6</c:v>
                </c:pt>
                <c:pt idx="1">
                  <c:v>187</c:v>
                </c:pt>
                <c:pt idx="2">
                  <c:v>7</c:v>
                </c:pt>
              </c:numCache>
            </c:numRef>
          </c:val>
          <c:extLst>
            <c:ext xmlns:c16="http://schemas.microsoft.com/office/drawing/2014/chart" uri="{C3380CC4-5D6E-409C-BE32-E72D297353CC}">
              <c16:uniqueId val="{00000006-6EF2-4330-9345-591C458E425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bg-BG"/>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a:solidFill>
                  <a:schemeClr val="tx1"/>
                </a:solidFill>
                <a:latin typeface="Times New Roman" panose="02020603050405020304" pitchFamily="18" charset="0"/>
                <a:cs typeface="Times New Roman" panose="02020603050405020304" pitchFamily="18" charset="0"/>
              </a:rPr>
              <a:t>Какви са Вашите интереси / хобита?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2"/>
          <c:order val="2"/>
          <c:tx>
            <c:strRef>
              <c:f>Лист2!$P$5</c:f>
              <c:strCache>
                <c:ptCount val="1"/>
              </c:strCache>
            </c:strRef>
          </c:tx>
          <c:spPr>
            <a:solidFill>
              <a:schemeClr val="accent3"/>
            </a:solidFill>
            <a:ln>
              <a:noFill/>
            </a:ln>
            <a:effectLst/>
          </c:spPr>
          <c:invertIfNegative val="0"/>
          <c:cat>
            <c:strRef>
              <c:f>Лист2!$M$6:$M$34</c:f>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f>Лист2!$P$6:$P$34</c:f>
              <c:numCache>
                <c:formatCode>General</c:formatCode>
                <c:ptCount val="29"/>
                <c:pt idx="0">
                  <c:v>4</c:v>
                </c:pt>
                <c:pt idx="1">
                  <c:v>2</c:v>
                </c:pt>
                <c:pt idx="2">
                  <c:v>2</c:v>
                </c:pt>
                <c:pt idx="3">
                  <c:v>2</c:v>
                </c:pt>
                <c:pt idx="4">
                  <c:v>2</c:v>
                </c:pt>
                <c:pt idx="5">
                  <c:v>3</c:v>
                </c:pt>
                <c:pt idx="6">
                  <c:v>8</c:v>
                </c:pt>
                <c:pt idx="7">
                  <c:v>5</c:v>
                </c:pt>
                <c:pt idx="8">
                  <c:v>6</c:v>
                </c:pt>
                <c:pt idx="9">
                  <c:v>6</c:v>
                </c:pt>
                <c:pt idx="10">
                  <c:v>57</c:v>
                </c:pt>
                <c:pt idx="11">
                  <c:v>16</c:v>
                </c:pt>
                <c:pt idx="12">
                  <c:v>3</c:v>
                </c:pt>
                <c:pt idx="13">
                  <c:v>7</c:v>
                </c:pt>
                <c:pt idx="14">
                  <c:v>3</c:v>
                </c:pt>
                <c:pt idx="15">
                  <c:v>7</c:v>
                </c:pt>
                <c:pt idx="16">
                  <c:v>2</c:v>
                </c:pt>
                <c:pt idx="17">
                  <c:v>5</c:v>
                </c:pt>
                <c:pt idx="18">
                  <c:v>2</c:v>
                </c:pt>
                <c:pt idx="19">
                  <c:v>6</c:v>
                </c:pt>
                <c:pt idx="20">
                  <c:v>3</c:v>
                </c:pt>
                <c:pt idx="21">
                  <c:v>4</c:v>
                </c:pt>
                <c:pt idx="22">
                  <c:v>2</c:v>
                </c:pt>
                <c:pt idx="23">
                  <c:v>5</c:v>
                </c:pt>
                <c:pt idx="24">
                  <c:v>5</c:v>
                </c:pt>
                <c:pt idx="25">
                  <c:v>3</c:v>
                </c:pt>
                <c:pt idx="26">
                  <c:v>3</c:v>
                </c:pt>
                <c:pt idx="28">
                  <c:v>2</c:v>
                </c:pt>
              </c:numCache>
            </c:numRef>
          </c:val>
          <c:extLst>
            <c:ext xmlns:c16="http://schemas.microsoft.com/office/drawing/2014/chart" uri="{C3380CC4-5D6E-409C-BE32-E72D297353CC}">
              <c16:uniqueId val="{00000000-ED2E-4D3B-B21B-73E4A36F0D30}"/>
            </c:ext>
          </c:extLst>
        </c:ser>
        <c:dLbls>
          <c:showLegendKey val="0"/>
          <c:showVal val="0"/>
          <c:showCatName val="0"/>
          <c:showSerName val="0"/>
          <c:showPercent val="0"/>
          <c:showBubbleSize val="0"/>
        </c:dLbls>
        <c:gapWidth val="219"/>
        <c:overlap val="-27"/>
        <c:axId val="565284800"/>
        <c:axId val="565285456"/>
        <c:extLst>
          <c:ext xmlns:c15="http://schemas.microsoft.com/office/drawing/2012/chart" uri="{02D57815-91ED-43cb-92C2-25804820EDAC}">
            <c15:filteredBarSeries>
              <c15:ser>
                <c:idx val="0"/>
                <c:order val="0"/>
                <c:tx>
                  <c:strRef>
                    <c:extLst>
                      <c:ext uri="{02D57815-91ED-43cb-92C2-25804820EDAC}">
                        <c15:formulaRef>
                          <c15:sqref>Лист2!$N$5</c15:sqref>
                        </c15:formulaRef>
                      </c:ext>
                    </c:extLst>
                    <c:strCache>
                      <c:ptCount val="1"/>
                    </c:strCache>
                  </c:strRef>
                </c:tx>
                <c:spPr>
                  <a:solidFill>
                    <a:schemeClr val="accent1"/>
                  </a:solidFill>
                  <a:ln>
                    <a:noFill/>
                  </a:ln>
                  <a:effectLst/>
                </c:spPr>
                <c:invertIfNegative val="0"/>
                <c:cat>
                  <c:strRef>
                    <c:extLst>
                      <c:ext uri="{02D57815-91ED-43cb-92C2-25804820EDAC}">
                        <c15:formulaRef>
                          <c15:sqref>Лист2!$M$6:$M$34</c15:sqref>
                        </c15:formulaRef>
                      </c:ext>
                    </c:extLst>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extLst>
                      <c:ext uri="{02D57815-91ED-43cb-92C2-25804820EDAC}">
                        <c15:formulaRef>
                          <c15:sqref>Лист2!$N$6:$N$34</c15:sqref>
                        </c15:formulaRef>
                      </c:ext>
                    </c:extLst>
                    <c:numCache>
                      <c:formatCode>General</c:formatCode>
                      <c:ptCount val="29"/>
                    </c:numCache>
                  </c:numRef>
                </c:val>
                <c:extLst>
                  <c:ext xmlns:c16="http://schemas.microsoft.com/office/drawing/2014/chart" uri="{C3380CC4-5D6E-409C-BE32-E72D297353CC}">
                    <c16:uniqueId val="{00000001-ED2E-4D3B-B21B-73E4A36F0D3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Лист2!$O$5</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Лист2!$M$6:$M$34</c15:sqref>
                        </c15:formulaRef>
                      </c:ext>
                    </c:extLst>
                    <c:strCache>
                      <c:ptCount val="29"/>
                      <c:pt idx="0">
                        <c:v>Автомобили</c:v>
                      </c:pt>
                      <c:pt idx="1">
                        <c:v>Алкохол</c:v>
                      </c:pt>
                      <c:pt idx="2">
                        <c:v>Видеозаснемане</c:v>
                      </c:pt>
                      <c:pt idx="3">
                        <c:v>Винопроизводство</c:v>
                      </c:pt>
                      <c:pt idx="4">
                        <c:v>Волейбол</c:v>
                      </c:pt>
                      <c:pt idx="5">
                        <c:v>Всякакви</c:v>
                      </c:pt>
                      <c:pt idx="6">
                        <c:v>Готвене </c:v>
                      </c:pt>
                      <c:pt idx="7">
                        <c:v>Градинарство</c:v>
                      </c:pt>
                      <c:pt idx="8">
                        <c:v>Изкуство</c:v>
                      </c:pt>
                      <c:pt idx="9">
                        <c:v>Кино</c:v>
                      </c:pt>
                      <c:pt idx="10">
                        <c:v>Спорт</c:v>
                      </c:pt>
                      <c:pt idx="11">
                        <c:v>Книги / Литература</c:v>
                      </c:pt>
                      <c:pt idx="12">
                        <c:v>Журналистика</c:v>
                      </c:pt>
                      <c:pt idx="13">
                        <c:v>Пътувания</c:v>
                      </c:pt>
                      <c:pt idx="14">
                        <c:v>Ски</c:v>
                      </c:pt>
                      <c:pt idx="15">
                        <c:v>Компютри</c:v>
                      </c:pt>
                      <c:pt idx="16">
                        <c:v>Лов</c:v>
                      </c:pt>
                      <c:pt idx="17">
                        <c:v>Музика</c:v>
                      </c:pt>
                      <c:pt idx="18">
                        <c:v>Театър</c:v>
                      </c:pt>
                      <c:pt idx="19">
                        <c:v>Разходки / срещи с приятели</c:v>
                      </c:pt>
                      <c:pt idx="20">
                        <c:v>Планина</c:v>
                      </c:pt>
                      <c:pt idx="21">
                        <c:v>Плуване</c:v>
                      </c:pt>
                      <c:pt idx="22">
                        <c:v>Шах-мат</c:v>
                      </c:pt>
                      <c:pt idx="23">
                        <c:v>Рисуване</c:v>
                      </c:pt>
                      <c:pt idx="24">
                        <c:v>Туризъм</c:v>
                      </c:pt>
                      <c:pt idx="25">
                        <c:v>Мода</c:v>
                      </c:pt>
                      <c:pt idx="26">
                        <c:v>Фотография</c:v>
                      </c:pt>
                      <c:pt idx="27">
                        <c:v>Футбол</c:v>
                      </c:pt>
                      <c:pt idx="28">
                        <c:v>Реставрация</c:v>
                      </c:pt>
                    </c:strCache>
                  </c:strRef>
                </c:cat>
                <c:val>
                  <c:numRef>
                    <c:extLst xmlns:c15="http://schemas.microsoft.com/office/drawing/2012/chart">
                      <c:ext xmlns:c15="http://schemas.microsoft.com/office/drawing/2012/chart" uri="{02D57815-91ED-43cb-92C2-25804820EDAC}">
                        <c15:formulaRef>
                          <c15:sqref>Лист2!$O$6:$O$34</c15:sqref>
                        </c15:formulaRef>
                      </c:ext>
                    </c:extLst>
                    <c:numCache>
                      <c:formatCode>General</c:formatCode>
                      <c:ptCount val="29"/>
                    </c:numCache>
                  </c:numRef>
                </c:val>
                <c:extLst xmlns:c15="http://schemas.microsoft.com/office/drawing/2012/chart">
                  <c:ext xmlns:c16="http://schemas.microsoft.com/office/drawing/2014/chart" uri="{C3380CC4-5D6E-409C-BE32-E72D297353CC}">
                    <c16:uniqueId val="{00000002-ED2E-4D3B-B21B-73E4A36F0D30}"/>
                  </c:ext>
                </c:extLst>
              </c15:ser>
            </c15:filteredBarSeries>
          </c:ext>
        </c:extLst>
      </c:barChart>
      <c:catAx>
        <c:axId val="56528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bg-BG"/>
          </a:p>
        </c:txPr>
        <c:crossAx val="565285456"/>
        <c:crosses val="autoZero"/>
        <c:auto val="1"/>
        <c:lblAlgn val="ctr"/>
        <c:lblOffset val="100"/>
        <c:noMultiLvlLbl val="0"/>
      </c:catAx>
      <c:valAx>
        <c:axId val="565285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565284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bg-BG" sz="1800">
                <a:latin typeface="Times New Roman" panose="02020603050405020304" pitchFamily="18" charset="0"/>
                <a:cs typeface="Times New Roman" panose="02020603050405020304" pitchFamily="18" charset="0"/>
              </a:rPr>
              <a:t>Образование на анкетираните лица</a:t>
            </a:r>
            <a:r>
              <a:rPr lang="bg-BG" sz="1800" baseline="0">
                <a:latin typeface="Times New Roman" panose="02020603050405020304" pitchFamily="18" charset="0"/>
                <a:cs typeface="Times New Roman" panose="02020603050405020304" pitchFamily="18" charset="0"/>
              </a:rPr>
              <a:t>  област Трансилвания</a:t>
            </a:r>
            <a:endParaRPr lang="bg-BG" sz="1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bg-BG"/>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lumMod val="20000"/>
                  <a:lumOff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C07-44CF-8E7C-B0E645D5FAB4}"/>
              </c:ext>
            </c:extLst>
          </c:dPt>
          <c:dPt>
            <c:idx val="1"/>
            <c:bubble3D val="0"/>
            <c:spPr>
              <a:solidFill>
                <a:schemeClr val="accent4">
                  <a:lumMod val="20000"/>
                  <a:lumOff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C07-44CF-8E7C-B0E645D5FAB4}"/>
              </c:ext>
            </c:extLst>
          </c:dPt>
          <c:dPt>
            <c:idx val="2"/>
            <c:bubble3D val="0"/>
            <c:spPr>
              <a:solidFill>
                <a:schemeClr val="accent2">
                  <a:lumMod val="20000"/>
                  <a:lumOff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C07-44CF-8E7C-B0E645D5FAB4}"/>
              </c:ext>
            </c:extLst>
          </c:dPt>
          <c:dPt>
            <c:idx val="3"/>
            <c:bubble3D val="0"/>
            <c:spPr>
              <a:solidFill>
                <a:schemeClr val="bg1">
                  <a:lumMod val="7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C07-44CF-8E7C-B0E645D5FAB4}"/>
              </c:ext>
            </c:extLst>
          </c:dPt>
          <c:dLbls>
            <c:dLbl>
              <c:idx val="2"/>
              <c:layout>
                <c:manualLayout>
                  <c:x val="3.37446988284614E-2"/>
                  <c:y val="9.462195515034305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C07-44CF-8E7C-B0E645D5FAB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'[!Questionnaire for online research on the topic _The state of employment among young people in the Vidin region and Transylvania region_. (отговори) (1).xlsx]Sheet1'!$G$2:$J$2</c:f>
              <c:strCache>
                <c:ptCount val="4"/>
                <c:pt idx="0">
                  <c:v>ВИСШЕ</c:v>
                </c:pt>
                <c:pt idx="1">
                  <c:v>СРЕДНО</c:v>
                </c:pt>
                <c:pt idx="2">
                  <c:v>ОСНОВНО</c:v>
                </c:pt>
                <c:pt idx="3">
                  <c:v>Не мога да преценя</c:v>
                </c:pt>
              </c:strCache>
            </c:strRef>
          </c:cat>
          <c:val>
            <c:numRef>
              <c:f>'[!Questionnaire for online research on the topic _The state of employment among young people in the Vidin region and Transylvania region_. (отговори) (1).xlsx]Sheet1'!$G$3:$J$3</c:f>
              <c:numCache>
                <c:formatCode>General</c:formatCode>
                <c:ptCount val="4"/>
                <c:pt idx="0">
                  <c:v>69</c:v>
                </c:pt>
                <c:pt idx="1">
                  <c:v>124</c:v>
                </c:pt>
                <c:pt idx="2">
                  <c:v>7</c:v>
                </c:pt>
                <c:pt idx="3">
                  <c:v>6</c:v>
                </c:pt>
              </c:numCache>
            </c:numRef>
          </c:val>
          <c:extLst>
            <c:ext xmlns:c16="http://schemas.microsoft.com/office/drawing/2014/chart" uri="{C3380CC4-5D6E-409C-BE32-E72D297353CC}">
              <c16:uniqueId val="{00000008-3C07-44CF-8E7C-B0E645D5FAB4}"/>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tx2">
            <a:lumMod val="75000"/>
            <a:lumOff val="25000"/>
          </a:schemeClr>
        </a:solidFill>
        <a:ln>
          <a:noFill/>
        </a:ln>
        <a:effectLst/>
      </c:spPr>
      <c:txPr>
        <a:bodyPr rot="0" spcFirstLastPara="1" vertOverflow="ellipsis" vert="horz" wrap="square" anchor="ctr" anchorCtr="1"/>
        <a:lstStyle/>
        <a:p>
          <a:pPr>
            <a:defRPr sz="900" b="0" i="0" u="none" strike="noStrike" kern="1200" baseline="0">
              <a:solidFill>
                <a:schemeClr val="bg2"/>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bg-BG"/>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a:t>
            </a:r>
            <a:r>
              <a:rPr lang="bg-BG"/>
              <a:t>пределяте</a:t>
            </a:r>
            <a:r>
              <a:rPr lang="bg-BG" baseline="0"/>
              <a:t> ли се в неравностойно положение, или риск?</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bg1">
                <a:lumMod val="65000"/>
              </a:schemeClr>
            </a:solidFill>
            <a:ln>
              <a:noFill/>
            </a:ln>
            <a:effectLst/>
            <a:sp3d/>
          </c:spPr>
          <c:invertIfNegative val="0"/>
          <c:cat>
            <c:strRef>
              <c:f>'[!Questionnaire for online research on the topic _The state of employment among young people in the Vidin region and Transylvania region_. (отговори) (1).xlsx]Sheet3'!$B$1:$D$1</c:f>
              <c:strCache>
                <c:ptCount val="3"/>
                <c:pt idx="0">
                  <c:v>ДА</c:v>
                </c:pt>
                <c:pt idx="1">
                  <c:v>НЕ</c:v>
                </c:pt>
                <c:pt idx="2">
                  <c:v>Не мога да определя</c:v>
                </c:pt>
              </c:strCache>
            </c:strRef>
          </c:cat>
          <c:val>
            <c:numRef>
              <c:f>'[!Questionnaire for online research on the topic _The state of employment among young people in the Vidin region and Transylvania region_. (отговори) (1).xlsx]Sheet3'!$B$2:$D$2</c:f>
              <c:numCache>
                <c:formatCode>General</c:formatCode>
                <c:ptCount val="3"/>
                <c:pt idx="0">
                  <c:v>143</c:v>
                </c:pt>
                <c:pt idx="1">
                  <c:v>57</c:v>
                </c:pt>
                <c:pt idx="2">
                  <c:v>6</c:v>
                </c:pt>
              </c:numCache>
            </c:numRef>
          </c:val>
          <c:extLst>
            <c:ext xmlns:c16="http://schemas.microsoft.com/office/drawing/2014/chart" uri="{C3380CC4-5D6E-409C-BE32-E72D297353CC}">
              <c16:uniqueId val="{00000000-CD61-4F12-9052-60D66FEC5F35}"/>
            </c:ext>
          </c:extLst>
        </c:ser>
        <c:dLbls>
          <c:showLegendKey val="0"/>
          <c:showVal val="0"/>
          <c:showCatName val="0"/>
          <c:showSerName val="0"/>
          <c:showPercent val="0"/>
          <c:showBubbleSize val="0"/>
        </c:dLbls>
        <c:gapWidth val="150"/>
        <c:shape val="box"/>
        <c:axId val="333777384"/>
        <c:axId val="333777712"/>
        <c:axId val="0"/>
      </c:bar3DChart>
      <c:catAx>
        <c:axId val="333777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333777712"/>
        <c:crosses val="autoZero"/>
        <c:auto val="1"/>
        <c:lblAlgn val="ctr"/>
        <c:lblOffset val="100"/>
        <c:noMultiLvlLbl val="0"/>
      </c:catAx>
      <c:valAx>
        <c:axId val="33377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333777384"/>
        <c:crosses val="autoZero"/>
        <c:crossBetween val="between"/>
      </c:valAx>
      <c:spPr>
        <a:noFill/>
        <a:ln>
          <a:noFill/>
        </a:ln>
        <a:effectLst/>
      </c:spPr>
    </c:plotArea>
    <c:plotVisOnly val="1"/>
    <c:dispBlanksAs val="gap"/>
    <c:showDLblsOverMax val="0"/>
  </c:chart>
  <c:spPr>
    <a:solidFill>
      <a:schemeClr val="accent6">
        <a:lumMod val="20000"/>
        <a:lumOff val="80000"/>
      </a:schemeClr>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bg-BG">
                <a:latin typeface="Times New Roman" panose="02020603050405020304" pitchFamily="18" charset="0"/>
                <a:cs typeface="Times New Roman" panose="02020603050405020304" pitchFamily="18" charset="0"/>
              </a:rPr>
              <a:t>Работите</a:t>
            </a:r>
            <a:r>
              <a:rPr lang="bg-BG" baseline="0">
                <a:latin typeface="Times New Roman" panose="02020603050405020304" pitchFamily="18" charset="0"/>
                <a:cs typeface="Times New Roman" panose="02020603050405020304" pitchFamily="18" charset="0"/>
              </a:rPr>
              <a:t> ли?</a:t>
            </a:r>
            <a:r>
              <a:rPr lang="bg-BG">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pieChart>
        <c:varyColors val="1"/>
        <c:ser>
          <c:idx val="0"/>
          <c:order val="0"/>
          <c:dPt>
            <c:idx val="0"/>
            <c:bubble3D val="0"/>
            <c:spPr>
              <a:solidFill>
                <a:schemeClr val="accent4">
                  <a:lumMod val="20000"/>
                  <a:lumOff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9DB-4A72-AD65-8D998BBF7CA3}"/>
              </c:ext>
            </c:extLst>
          </c:dPt>
          <c:dPt>
            <c:idx val="1"/>
            <c:bubble3D val="0"/>
            <c:spPr>
              <a:solidFill>
                <a:schemeClr val="accent1">
                  <a:lumMod val="40000"/>
                  <a:lumOff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9DB-4A72-AD65-8D998BBF7CA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Sheet13!$C$1:$D$1</c:f>
              <c:strCache>
                <c:ptCount val="2"/>
                <c:pt idx="0">
                  <c:v>Не</c:v>
                </c:pt>
                <c:pt idx="1">
                  <c:v>Да</c:v>
                </c:pt>
              </c:strCache>
            </c:strRef>
          </c:cat>
          <c:val>
            <c:numRef>
              <c:f>Sheet13!$C$2:$D$2</c:f>
              <c:numCache>
                <c:formatCode>General</c:formatCode>
                <c:ptCount val="2"/>
                <c:pt idx="0">
                  <c:v>193</c:v>
                </c:pt>
                <c:pt idx="1">
                  <c:v>15</c:v>
                </c:pt>
              </c:numCache>
            </c:numRef>
          </c:val>
          <c:extLst>
            <c:ext xmlns:c16="http://schemas.microsoft.com/office/drawing/2014/chart" uri="{C3380CC4-5D6E-409C-BE32-E72D297353CC}">
              <c16:uniqueId val="{00000004-F9DB-4A72-AD65-8D998BBF7CA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round/>
    </a:ln>
    <a:effectLst>
      <a:softEdge rad="317500"/>
    </a:effectLst>
  </c:spPr>
  <c:txPr>
    <a:bodyPr/>
    <a:lstStyle/>
    <a:p>
      <a:pPr>
        <a:defRPr/>
      </a:pPr>
      <a:endParaRPr lang="bg-BG"/>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bg-BG">
                <a:latin typeface="Times New Roman" panose="02020603050405020304" pitchFamily="18" charset="0"/>
                <a:cs typeface="Times New Roman" panose="02020603050405020304" pitchFamily="18" charset="0"/>
              </a:rPr>
              <a:t>Трудности</a:t>
            </a:r>
            <a:r>
              <a:rPr lang="bg-BG" baseline="0">
                <a:latin typeface="Times New Roman" panose="02020603050405020304" pitchFamily="18" charset="0"/>
                <a:cs typeface="Times New Roman" panose="02020603050405020304" pitchFamily="18" charset="0"/>
              </a:rPr>
              <a:t> за намиране на работа</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bg-BG"/>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2">
                  <a:lumMod val="20000"/>
                  <a:lumOff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8474-4D1B-9C16-28DE16EEC784}"/>
              </c:ext>
            </c:extLst>
          </c:dPt>
          <c:dPt>
            <c:idx val="1"/>
            <c:bubble3D val="0"/>
            <c:spPr>
              <a:solidFill>
                <a:schemeClr val="accent6">
                  <a:lumMod val="20000"/>
                  <a:lumOff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8474-4D1B-9C16-28DE16EEC784}"/>
              </c:ext>
            </c:extLst>
          </c:dPt>
          <c:dPt>
            <c:idx val="2"/>
            <c:bubble3D val="0"/>
            <c:spPr>
              <a:solidFill>
                <a:schemeClr val="bg1">
                  <a:lumMod val="6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8474-4D1B-9C16-28DE16EEC784}"/>
              </c:ext>
            </c:extLst>
          </c:dPt>
          <c:dPt>
            <c:idx val="3"/>
            <c:bubble3D val="0"/>
            <c:spPr>
              <a:solidFill>
                <a:schemeClr val="bg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8474-4D1B-9C16-28DE16EEC784}"/>
              </c:ext>
            </c:extLst>
          </c:dPt>
          <c:dLbls>
            <c:dLbl>
              <c:idx val="2"/>
              <c:layout>
                <c:manualLayout>
                  <c:x val="2.379364385757983E-2"/>
                  <c:y val="8.417864433612465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474-4D1B-9C16-28DE16EEC78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Sheet5!$C$2:$F$2</c:f>
              <c:strCache>
                <c:ptCount val="4"/>
                <c:pt idx="0">
                  <c:v>Недостатъчно работни места </c:v>
                </c:pt>
                <c:pt idx="1">
                  <c:v>Ниско заплащане</c:v>
                </c:pt>
                <c:pt idx="2">
                  <c:v>Отдалечен район</c:v>
                </c:pt>
                <c:pt idx="3">
                  <c:v>Прекалено много изисквания за заемане на длъжност</c:v>
                </c:pt>
              </c:strCache>
            </c:strRef>
          </c:cat>
          <c:val>
            <c:numRef>
              <c:f>Sheet5!$C$3:$F$3</c:f>
              <c:numCache>
                <c:formatCode>General</c:formatCode>
                <c:ptCount val="4"/>
                <c:pt idx="0">
                  <c:v>85</c:v>
                </c:pt>
                <c:pt idx="1">
                  <c:v>106</c:v>
                </c:pt>
                <c:pt idx="2">
                  <c:v>11</c:v>
                </c:pt>
                <c:pt idx="3">
                  <c:v>2</c:v>
                </c:pt>
              </c:numCache>
            </c:numRef>
          </c:val>
          <c:extLst>
            <c:ext xmlns:c16="http://schemas.microsoft.com/office/drawing/2014/chart" uri="{C3380CC4-5D6E-409C-BE32-E72D297353CC}">
              <c16:uniqueId val="{00000008-8474-4D1B-9C16-28DE16EEC784}"/>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1783113508004839"/>
          <c:y val="0.25798441861433985"/>
          <c:w val="0.37078906236699294"/>
          <c:h val="0.62759377300059715"/>
        </c:manualLayout>
      </c:layout>
      <c:overlay val="0"/>
      <c:spPr>
        <a:solidFill>
          <a:schemeClr val="bg1">
            <a:lumMod val="65000"/>
          </a:schemeClr>
        </a:solidFill>
        <a:ln>
          <a:noFill/>
        </a:ln>
        <a:effectLst>
          <a:softEdge rad="127000"/>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bg-BG"/>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sz="1400">
                <a:latin typeface="Times New Roman" panose="02020603050405020304" pitchFamily="18" charset="0"/>
                <a:cs typeface="Times New Roman" panose="02020603050405020304" pitchFamily="18" charset="0"/>
              </a:rPr>
              <a:t>причини</a:t>
            </a:r>
            <a:r>
              <a:rPr lang="bg-BG" sz="1400" baseline="0">
                <a:latin typeface="Times New Roman" panose="02020603050405020304" pitchFamily="18" charset="0"/>
                <a:cs typeface="Times New Roman" panose="02020603050405020304" pitchFamily="18" charset="0"/>
              </a:rPr>
              <a:t>, водещи до </a:t>
            </a:r>
            <a:r>
              <a:rPr lang="bg-BG" sz="1400">
                <a:latin typeface="Times New Roman" panose="02020603050405020304" pitchFamily="18" charset="0"/>
                <a:cs typeface="Times New Roman" panose="02020603050405020304" pitchFamily="18" charset="0"/>
              </a:rPr>
              <a:t>Затруднения</a:t>
            </a:r>
            <a:r>
              <a:rPr lang="bg-BG" sz="1400" baseline="0">
                <a:latin typeface="Times New Roman" panose="02020603050405020304" pitchFamily="18" charset="0"/>
                <a:cs typeface="Times New Roman" panose="02020603050405020304" pitchFamily="18" charset="0"/>
              </a:rPr>
              <a:t> за реализация на пазара на труда</a:t>
            </a:r>
            <a:endParaRPr lang="bg-BG"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pieChart>
        <c:varyColors val="1"/>
        <c:ser>
          <c:idx val="0"/>
          <c:order val="0"/>
          <c:dPt>
            <c:idx val="0"/>
            <c:bubble3D val="0"/>
            <c:spPr>
              <a:solidFill>
                <a:schemeClr val="accent4">
                  <a:lumMod val="20000"/>
                  <a:lumOff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C47-48DE-98AB-816DAA5E7455}"/>
              </c:ext>
            </c:extLst>
          </c:dPt>
          <c:dPt>
            <c:idx val="1"/>
            <c:bubble3D val="0"/>
            <c:spPr>
              <a:solidFill>
                <a:schemeClr val="bg2">
                  <a:lumMod val="8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C47-48DE-98AB-816DAA5E7455}"/>
              </c:ext>
            </c:extLst>
          </c:dPt>
          <c:dPt>
            <c:idx val="2"/>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6C47-48DE-98AB-816DAA5E7455}"/>
              </c:ext>
            </c:extLst>
          </c:dPt>
          <c:dPt>
            <c:idx val="3"/>
            <c:bubble3D val="0"/>
            <c:spPr>
              <a:solidFill>
                <a:schemeClr val="bg2">
                  <a:lumMod val="6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6C47-48DE-98AB-816DAA5E7455}"/>
              </c:ext>
            </c:extLst>
          </c:dPt>
          <c:dPt>
            <c:idx val="4"/>
            <c:bubble3D val="0"/>
            <c:spPr>
              <a:solidFill>
                <a:schemeClr val="accent2">
                  <a:lumMod val="40000"/>
                  <a:lumOff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6C47-48DE-98AB-816DAA5E7455}"/>
              </c:ext>
            </c:extLst>
          </c:dPt>
          <c:dPt>
            <c:idx val="5"/>
            <c:bubble3D val="0"/>
            <c:spPr>
              <a:solidFill>
                <a:schemeClr val="accent6">
                  <a:lumMod val="40000"/>
                  <a:lumOff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6C47-48DE-98AB-816DAA5E745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Sheet6!$L$2:$Q$2</c:f>
              <c:strCache>
                <c:ptCount val="6"/>
                <c:pt idx="0">
                  <c:v>Липса на професионален опит</c:v>
                </c:pt>
                <c:pt idx="1">
                  <c:v>Липса на добра квалификация</c:v>
                </c:pt>
                <c:pt idx="2">
                  <c:v>Невъзможност за работа в екип</c:v>
                </c:pt>
                <c:pt idx="3">
                  <c:v>Невладеене на чужд език</c:v>
                </c:pt>
                <c:pt idx="4">
                  <c:v>Липса на мотивация</c:v>
                </c:pt>
                <c:pt idx="5">
                  <c:v>Семейни трудностии задължения</c:v>
                </c:pt>
              </c:strCache>
            </c:strRef>
          </c:cat>
          <c:val>
            <c:numRef>
              <c:f>Sheet6!$L$3:$Q$3</c:f>
              <c:numCache>
                <c:formatCode>General</c:formatCode>
                <c:ptCount val="6"/>
                <c:pt idx="0">
                  <c:v>59</c:v>
                </c:pt>
                <c:pt idx="1">
                  <c:v>39</c:v>
                </c:pt>
                <c:pt idx="2">
                  <c:v>73</c:v>
                </c:pt>
                <c:pt idx="3">
                  <c:v>27</c:v>
                </c:pt>
                <c:pt idx="4">
                  <c:v>52</c:v>
                </c:pt>
                <c:pt idx="5">
                  <c:v>16</c:v>
                </c:pt>
              </c:numCache>
            </c:numRef>
          </c:val>
          <c:extLst>
            <c:ext xmlns:c16="http://schemas.microsoft.com/office/drawing/2014/chart" uri="{C3380CC4-5D6E-409C-BE32-E72D297353CC}">
              <c16:uniqueId val="{0000000C-6C47-48DE-98AB-816DAA5E745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4.0887250204835496E-2"/>
          <c:y val="0.16539325842696628"/>
          <c:w val="0.84988334791484399"/>
          <c:h val="0.138115544545695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bg-BG" sz="1200">
                <a:latin typeface="Times New Roman" panose="02020603050405020304" pitchFamily="18" charset="0"/>
                <a:cs typeface="Times New Roman" panose="02020603050405020304" pitchFamily="18" charset="0"/>
              </a:rPr>
              <a:t>БИЛИ</a:t>
            </a:r>
            <a:r>
              <a:rPr lang="bg-BG" sz="1200" baseline="0">
                <a:latin typeface="Times New Roman" panose="02020603050405020304" pitchFamily="18" charset="0"/>
                <a:cs typeface="Times New Roman" panose="02020603050405020304" pitchFamily="18" charset="0"/>
              </a:rPr>
              <a:t> ЛИ СТЕ В СИТУАЦИЯ НА ИКОНОМИЧЕСКА, ИЛИ ФИНАНСОВА НЕСТАБИЛНОСТ</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bg-BG"/>
        </a:p>
      </c:txPr>
    </c:title>
    <c:autoTitleDeleted val="0"/>
    <c:plotArea>
      <c:layout/>
      <c:doughnutChart>
        <c:varyColors val="1"/>
        <c:ser>
          <c:idx val="0"/>
          <c:order val="0"/>
          <c:dPt>
            <c:idx val="0"/>
            <c:bubble3D val="0"/>
            <c:spPr>
              <a:solidFill>
                <a:schemeClr val="accent1">
                  <a:lumMod val="20000"/>
                  <a:lumOff val="80000"/>
                </a:schemeClr>
              </a:solidFill>
              <a:ln w="19050">
                <a:solidFill>
                  <a:schemeClr val="lt1"/>
                </a:solidFill>
              </a:ln>
              <a:effectLst>
                <a:innerShdw blurRad="114300">
                  <a:schemeClr val="accent1"/>
                </a:innerShdw>
              </a:effectLst>
            </c:spPr>
            <c:extLst>
              <c:ext xmlns:c16="http://schemas.microsoft.com/office/drawing/2014/chart" uri="{C3380CC4-5D6E-409C-BE32-E72D297353CC}">
                <c16:uniqueId val="{00000001-7B7C-42F1-A638-BACAAC849A1A}"/>
              </c:ext>
            </c:extLst>
          </c:dPt>
          <c:dPt>
            <c:idx val="1"/>
            <c:bubble3D val="0"/>
            <c:spPr>
              <a:solidFill>
                <a:schemeClr val="accent2">
                  <a:lumMod val="40000"/>
                  <a:lumOff val="60000"/>
                </a:schemeClr>
              </a:solidFill>
              <a:ln w="19050">
                <a:solidFill>
                  <a:schemeClr val="lt1"/>
                </a:solidFill>
              </a:ln>
              <a:effectLst>
                <a:innerShdw blurRad="114300">
                  <a:schemeClr val="accent2"/>
                </a:innerShdw>
              </a:effectLst>
            </c:spPr>
            <c:extLst>
              <c:ext xmlns:c16="http://schemas.microsoft.com/office/drawing/2014/chart" uri="{C3380CC4-5D6E-409C-BE32-E72D297353CC}">
                <c16:uniqueId val="{00000003-7B7C-42F1-A638-BACAAC849A1A}"/>
              </c:ext>
            </c:extLst>
          </c:dPt>
          <c:dPt>
            <c:idx val="2"/>
            <c:bubble3D val="0"/>
            <c:spPr>
              <a:solidFill>
                <a:schemeClr val="accent3">
                  <a:lumMod val="20000"/>
                  <a:lumOff val="80000"/>
                </a:schemeClr>
              </a:solidFill>
              <a:ln w="19050">
                <a:noFill/>
              </a:ln>
              <a:effectLst>
                <a:innerShdw blurRad="114300">
                  <a:schemeClr val="accent3"/>
                </a:innerShdw>
              </a:effectLst>
            </c:spPr>
            <c:extLst>
              <c:ext xmlns:c16="http://schemas.microsoft.com/office/drawing/2014/chart" uri="{C3380CC4-5D6E-409C-BE32-E72D297353CC}">
                <c16:uniqueId val="{00000005-7B7C-42F1-A638-BACAAC849A1A}"/>
              </c:ext>
            </c:extLst>
          </c:dPt>
          <c:dLbls>
            <c:dLbl>
              <c:idx val="2"/>
              <c:layout>
                <c:manualLayout>
                  <c:x val="1.6443262317962764E-3"/>
                  <c:y val="-1.269691536082742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extLst>
                <c:ext xmlns:c15="http://schemas.microsoft.com/office/drawing/2012/chart" uri="{CE6537A1-D6FC-4f65-9D91-7224C49458BB}">
                  <c15:layout>
                    <c:manualLayout>
                      <c:w val="5.2791557305336835E-2"/>
                      <c:h val="5.2523330417031201E-2"/>
                    </c:manualLayout>
                  </c15:layout>
                </c:ext>
                <c:ext xmlns:c16="http://schemas.microsoft.com/office/drawing/2014/chart" uri="{C3380CC4-5D6E-409C-BE32-E72D297353CC}">
                  <c16:uniqueId val="{00000005-7B7C-42F1-A638-BACAAC849A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Sheet7!$C$3:$E$3</c:f>
              <c:strCache>
                <c:ptCount val="3"/>
                <c:pt idx="0">
                  <c:v>Да </c:v>
                </c:pt>
                <c:pt idx="1">
                  <c:v>Не</c:v>
                </c:pt>
                <c:pt idx="2">
                  <c:v>За определен период</c:v>
                </c:pt>
              </c:strCache>
            </c:strRef>
          </c:cat>
          <c:val>
            <c:numRef>
              <c:f>Sheet7!$C$4:$E$4</c:f>
              <c:numCache>
                <c:formatCode>General</c:formatCode>
                <c:ptCount val="3"/>
                <c:pt idx="0">
                  <c:v>163</c:v>
                </c:pt>
                <c:pt idx="1">
                  <c:v>37</c:v>
                </c:pt>
                <c:pt idx="2">
                  <c:v>6</c:v>
                </c:pt>
              </c:numCache>
            </c:numRef>
          </c:val>
          <c:extLst>
            <c:ext xmlns:c16="http://schemas.microsoft.com/office/drawing/2014/chart" uri="{C3380CC4-5D6E-409C-BE32-E72D297353CC}">
              <c16:uniqueId val="{00000006-7B7C-42F1-A638-BACAAC849A1A}"/>
            </c:ext>
          </c:extLst>
        </c:ser>
        <c:dLbls>
          <c:showLegendKey val="0"/>
          <c:showVal val="0"/>
          <c:showCatName val="0"/>
          <c:showSerName val="0"/>
          <c:showPercent val="1"/>
          <c:showBubbleSize val="0"/>
          <c:showLeaderLines val="1"/>
        </c:dLbls>
        <c:firstSliceAng val="0"/>
        <c:holeSize val="7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sz="1200">
                <a:latin typeface="Times New Roman" panose="02020603050405020304" pitchFamily="18" charset="0"/>
                <a:cs typeface="Times New Roman" panose="02020603050405020304" pitchFamily="18" charset="0"/>
              </a:rPr>
              <a:t>Смятате</a:t>
            </a:r>
            <a:r>
              <a:rPr lang="bg-BG" sz="1200" baseline="0">
                <a:latin typeface="Times New Roman" panose="02020603050405020304" pitchFamily="18" charset="0"/>
                <a:cs typeface="Times New Roman" panose="02020603050405020304" pitchFamily="18" charset="0"/>
              </a:rPr>
              <a:t> ли,че имате пречки за въвличане в учебен процес</a:t>
            </a:r>
            <a:endParaRPr lang="bg-BG"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pieChart>
        <c:varyColors val="1"/>
        <c:ser>
          <c:idx val="0"/>
          <c:order val="0"/>
          <c:spPr>
            <a:solidFill>
              <a:schemeClr val="accent2">
                <a:lumMod val="40000"/>
                <a:lumOff val="60000"/>
              </a:schemeClr>
            </a:solidFill>
          </c:spPr>
          <c:explosion val="3"/>
          <c:dPt>
            <c:idx val="0"/>
            <c:bubble3D val="0"/>
            <c:spPr>
              <a:solidFill>
                <a:schemeClr val="accent2">
                  <a:lumMod val="40000"/>
                  <a:lumOff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812-4F71-B43E-6EC41C2E016F}"/>
              </c:ext>
            </c:extLst>
          </c:dPt>
          <c:dPt>
            <c:idx val="1"/>
            <c:bubble3D val="0"/>
            <c:spPr>
              <a:solidFill>
                <a:schemeClr val="accent6">
                  <a:lumMod val="20000"/>
                  <a:lumOff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812-4F71-B43E-6EC41C2E016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Sheet8!$G$3:$H$3</c:f>
              <c:strCache>
                <c:ptCount val="2"/>
                <c:pt idx="0">
                  <c:v>Не</c:v>
                </c:pt>
                <c:pt idx="1">
                  <c:v>Да</c:v>
                </c:pt>
              </c:strCache>
            </c:strRef>
          </c:cat>
          <c:val>
            <c:numRef>
              <c:f>Sheet8!$G$4:$H$4</c:f>
              <c:numCache>
                <c:formatCode>General</c:formatCode>
                <c:ptCount val="2"/>
                <c:pt idx="0">
                  <c:v>179</c:v>
                </c:pt>
                <c:pt idx="1">
                  <c:v>27</c:v>
                </c:pt>
              </c:numCache>
            </c:numRef>
          </c:val>
          <c:extLst>
            <c:ext xmlns:c16="http://schemas.microsoft.com/office/drawing/2014/chart" uri="{C3380CC4-5D6E-409C-BE32-E72D297353CC}">
              <c16:uniqueId val="{00000004-4812-4F71-B43E-6EC41C2E016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sz="1100">
                <a:latin typeface="Times New Roman" panose="02020603050405020304" pitchFamily="18" charset="0"/>
                <a:cs typeface="Times New Roman" panose="02020603050405020304" pitchFamily="18" charset="0"/>
              </a:rPr>
              <a:t>Смятате</a:t>
            </a:r>
            <a:r>
              <a:rPr lang="bg-BG" sz="1100" baseline="0">
                <a:latin typeface="Times New Roman" panose="02020603050405020304" pitchFamily="18" charset="0"/>
                <a:cs typeface="Times New Roman" panose="02020603050405020304" pitchFamily="18" charset="0"/>
              </a:rPr>
              <a:t> ли, че имате религиозни, или културни различия?</a:t>
            </a:r>
            <a:endParaRPr lang="en-US" sz="11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pieChart>
        <c:varyColors val="1"/>
        <c:ser>
          <c:idx val="0"/>
          <c:order val="0"/>
          <c:spPr>
            <a:solidFill>
              <a:schemeClr val="accent2">
                <a:lumMod val="20000"/>
                <a:lumOff val="80000"/>
              </a:schemeClr>
            </a:solidFill>
          </c:spPr>
          <c:dPt>
            <c:idx val="0"/>
            <c:bubble3D val="0"/>
            <c:spPr>
              <a:solidFill>
                <a:schemeClr val="accent6">
                  <a:lumMod val="20000"/>
                  <a:lumOff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662-4704-9407-9F3287571A45}"/>
              </c:ext>
            </c:extLst>
          </c:dPt>
          <c:dPt>
            <c:idx val="1"/>
            <c:bubble3D val="0"/>
            <c:spPr>
              <a:solidFill>
                <a:schemeClr val="accent2">
                  <a:lumMod val="20000"/>
                  <a:lumOff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662-4704-9407-9F3287571A4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Sheet7!$M$3:$N$3</c:f>
              <c:strCache>
                <c:ptCount val="2"/>
                <c:pt idx="0">
                  <c:v>Да</c:v>
                </c:pt>
                <c:pt idx="1">
                  <c:v>Не</c:v>
                </c:pt>
              </c:strCache>
            </c:strRef>
          </c:cat>
          <c:val>
            <c:numRef>
              <c:f>Sheet7!$M$4:$N$4</c:f>
              <c:numCache>
                <c:formatCode>General</c:formatCode>
                <c:ptCount val="2"/>
                <c:pt idx="0">
                  <c:v>90</c:v>
                </c:pt>
                <c:pt idx="1">
                  <c:v>116</c:v>
                </c:pt>
              </c:numCache>
            </c:numRef>
          </c:val>
          <c:extLst>
            <c:ext xmlns:c16="http://schemas.microsoft.com/office/drawing/2014/chart" uri="{C3380CC4-5D6E-409C-BE32-E72D297353CC}">
              <c16:uniqueId val="{00000004-4662-4704-9407-9F3287571A4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bg-BG" sz="1400">
                <a:latin typeface="Times New Roman" panose="02020603050405020304" pitchFamily="18" charset="0"/>
                <a:cs typeface="Times New Roman" panose="02020603050405020304" pitchFamily="18" charset="0"/>
              </a:rPr>
              <a:t>Имате</a:t>
            </a:r>
            <a:r>
              <a:rPr lang="bg-BG" sz="1400" baseline="0">
                <a:latin typeface="Times New Roman" panose="02020603050405020304" pitchFamily="18" charset="0"/>
                <a:cs typeface="Times New Roman" panose="02020603050405020304" pitchFamily="18" charset="0"/>
              </a:rPr>
              <a:t> ли здравословни проблеми, които са пречка за въвличане в трудова дейност</a:t>
            </a:r>
            <a:endParaRPr lang="en-US"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bg-BG"/>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4478801012267434"/>
          <c:w val="1"/>
          <c:h val="0.75476567607698275"/>
        </c:manualLayout>
      </c:layout>
      <c:pie3DChart>
        <c:varyColors val="1"/>
        <c:ser>
          <c:idx val="0"/>
          <c:order val="0"/>
          <c:dPt>
            <c:idx val="0"/>
            <c:bubble3D val="0"/>
            <c:spPr>
              <a:solidFill>
                <a:schemeClr val="accent2">
                  <a:lumMod val="20000"/>
                  <a:lumOff val="8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E84E-4450-96A6-85A1C7AB36C5}"/>
              </c:ext>
            </c:extLst>
          </c:dPt>
          <c:dPt>
            <c:idx val="1"/>
            <c:bubble3D val="0"/>
            <c:spPr>
              <a:solidFill>
                <a:schemeClr val="bg2">
                  <a:lumMod val="6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E84E-4450-96A6-85A1C7AB36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Sheet8!$L$3:$M$3</c:f>
              <c:strCache>
                <c:ptCount val="2"/>
                <c:pt idx="0">
                  <c:v>Не</c:v>
                </c:pt>
                <c:pt idx="1">
                  <c:v>Да</c:v>
                </c:pt>
              </c:strCache>
            </c:strRef>
          </c:cat>
          <c:val>
            <c:numRef>
              <c:f>Sheet8!$L$4:$M$4</c:f>
              <c:numCache>
                <c:formatCode>General</c:formatCode>
                <c:ptCount val="2"/>
                <c:pt idx="0">
                  <c:v>188</c:v>
                </c:pt>
                <c:pt idx="1">
                  <c:v>18</c:v>
                </c:pt>
              </c:numCache>
            </c:numRef>
          </c:val>
          <c:extLst>
            <c:ext xmlns:c16="http://schemas.microsoft.com/office/drawing/2014/chart" uri="{C3380CC4-5D6E-409C-BE32-E72D297353CC}">
              <c16:uniqueId val="{00000004-E84E-4450-96A6-85A1C7AB36C5}"/>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0.82834093752299665"/>
          <c:y val="0.84472418680935402"/>
          <c:w val="0.10372577418901652"/>
          <c:h val="7.5162712342389817E-2"/>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bg-BG"/>
        </a:p>
      </c:txPr>
    </c:legend>
    <c:plotVisOnly val="1"/>
    <c:dispBlanksAs val="gap"/>
    <c:showDLblsOverMax val="0"/>
  </c:chart>
  <c:spPr>
    <a:solidFill>
      <a:srgbClr val="E7E6E6"/>
    </a:solidFill>
    <a:ln w="9525" cap="flat" cmpd="sng" algn="ctr">
      <a:noFill/>
      <a:round/>
    </a:ln>
    <a:effectLst>
      <a:softEdge rad="317500"/>
    </a:effectLst>
  </c:spPr>
  <c:txPr>
    <a:bodyPr/>
    <a:lstStyle/>
    <a:p>
      <a:pPr>
        <a:defRPr/>
      </a:pPr>
      <a:endParaRPr lang="bg-BG"/>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a:latin typeface="Times New Roman" panose="02020603050405020304" pitchFamily="18" charset="0"/>
                <a:cs typeface="Times New Roman" panose="02020603050405020304" pitchFamily="18" charset="0"/>
              </a:rPr>
              <a:t>Какви</a:t>
            </a:r>
            <a:r>
              <a:rPr lang="bg-BG" baseline="0">
                <a:latin typeface="Times New Roman" panose="02020603050405020304" pitchFamily="18" charset="0"/>
                <a:cs typeface="Times New Roman" panose="02020603050405020304" pitchFamily="18" charset="0"/>
              </a:rPr>
              <a:t> са вашите хобита?</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bar"/>
        <c:grouping val="clustered"/>
        <c:varyColors val="0"/>
        <c:ser>
          <c:idx val="0"/>
          <c:order val="0"/>
          <c:spPr>
            <a:solidFill>
              <a:schemeClr val="accent6">
                <a:lumMod val="40000"/>
                <a:lumOff val="60000"/>
              </a:schemeClr>
            </a:solidFill>
            <a:ln>
              <a:noFill/>
            </a:ln>
            <a:effectLst/>
          </c:spPr>
          <c:invertIfNegative val="0"/>
          <c:cat>
            <c:strRef>
              <c:f>Sheet9!$B$2:$N$2</c:f>
              <c:strCache>
                <c:ptCount val="13"/>
                <c:pt idx="0">
                  <c:v>Рисуване</c:v>
                </c:pt>
                <c:pt idx="1">
                  <c:v>Туризъм</c:v>
                </c:pt>
                <c:pt idx="2">
                  <c:v>Танци</c:v>
                </c:pt>
                <c:pt idx="3">
                  <c:v>Доброволчество</c:v>
                </c:pt>
                <c:pt idx="4">
                  <c:v>Четене</c:v>
                </c:pt>
                <c:pt idx="5">
                  <c:v>Гейминг</c:v>
                </c:pt>
                <c:pt idx="6">
                  <c:v>Спорт</c:v>
                </c:pt>
                <c:pt idx="7">
                  <c:v>Футбол</c:v>
                </c:pt>
                <c:pt idx="8">
                  <c:v>Фотография</c:v>
                </c:pt>
                <c:pt idx="9">
                  <c:v>Музика</c:v>
                </c:pt>
                <c:pt idx="10">
                  <c:v>Коли</c:v>
                </c:pt>
                <c:pt idx="11">
                  <c:v>Изкуство</c:v>
                </c:pt>
                <c:pt idx="12">
                  <c:v>Други</c:v>
                </c:pt>
              </c:strCache>
            </c:strRef>
          </c:cat>
          <c:val>
            <c:numRef>
              <c:f>Sheet9!$B$3:$N$3</c:f>
              <c:numCache>
                <c:formatCode>General</c:formatCode>
                <c:ptCount val="13"/>
                <c:pt idx="0">
                  <c:v>25</c:v>
                </c:pt>
                <c:pt idx="1">
                  <c:v>8</c:v>
                </c:pt>
                <c:pt idx="2">
                  <c:v>12</c:v>
                </c:pt>
                <c:pt idx="3">
                  <c:v>2</c:v>
                </c:pt>
                <c:pt idx="4">
                  <c:v>57</c:v>
                </c:pt>
                <c:pt idx="5">
                  <c:v>2</c:v>
                </c:pt>
                <c:pt idx="6">
                  <c:v>2</c:v>
                </c:pt>
                <c:pt idx="7">
                  <c:v>20</c:v>
                </c:pt>
                <c:pt idx="8">
                  <c:v>7</c:v>
                </c:pt>
                <c:pt idx="9">
                  <c:v>21</c:v>
                </c:pt>
                <c:pt idx="10">
                  <c:v>11</c:v>
                </c:pt>
                <c:pt idx="11">
                  <c:v>6</c:v>
                </c:pt>
                <c:pt idx="12">
                  <c:v>33</c:v>
                </c:pt>
              </c:numCache>
            </c:numRef>
          </c:val>
          <c:extLst>
            <c:ext xmlns:c16="http://schemas.microsoft.com/office/drawing/2014/chart" uri="{C3380CC4-5D6E-409C-BE32-E72D297353CC}">
              <c16:uniqueId val="{00000000-30A6-40E3-9D77-2E364BE7FDF9}"/>
            </c:ext>
          </c:extLst>
        </c:ser>
        <c:dLbls>
          <c:showLegendKey val="0"/>
          <c:showVal val="0"/>
          <c:showCatName val="0"/>
          <c:showSerName val="0"/>
          <c:showPercent val="0"/>
          <c:showBubbleSize val="0"/>
        </c:dLbls>
        <c:gapWidth val="182"/>
        <c:axId val="470172416"/>
        <c:axId val="470169792"/>
      </c:barChart>
      <c:catAx>
        <c:axId val="470172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70169792"/>
        <c:crosses val="autoZero"/>
        <c:auto val="1"/>
        <c:lblAlgn val="ctr"/>
        <c:lblOffset val="100"/>
        <c:noMultiLvlLbl val="0"/>
      </c:catAx>
      <c:valAx>
        <c:axId val="470169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70172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bg-BG">
                <a:latin typeface="Times New Roman" panose="02020603050405020304" pitchFamily="18" charset="0"/>
                <a:cs typeface="Times New Roman" panose="02020603050405020304" pitchFamily="18" charset="0"/>
              </a:rPr>
              <a:t>Какви са силните Ви страни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bg-BG"/>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DC6A-4D55-BDBB-834A6F857680}"/>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c:ext xmlns:c16="http://schemas.microsoft.com/office/drawing/2014/chart" uri="{C3380CC4-5D6E-409C-BE32-E72D297353CC}">
                <c16:uniqueId val="{00000003-DC6A-4D55-BDBB-834A6F857680}"/>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c:ext xmlns:c16="http://schemas.microsoft.com/office/drawing/2014/chart" uri="{C3380CC4-5D6E-409C-BE32-E72D297353CC}">
                <c16:uniqueId val="{00000005-DC6A-4D55-BDBB-834A6F857680}"/>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c:ext xmlns:c16="http://schemas.microsoft.com/office/drawing/2014/chart" uri="{C3380CC4-5D6E-409C-BE32-E72D297353CC}">
                <c16:uniqueId val="{00000007-DC6A-4D55-BDBB-834A6F857680}"/>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extLst>
              <c:ext xmlns:c16="http://schemas.microsoft.com/office/drawing/2014/chart" uri="{C3380CC4-5D6E-409C-BE32-E72D297353CC}">
                <c16:uniqueId val="{00000009-DC6A-4D55-BDBB-834A6F857680}"/>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a:noFill/>
              </a:ln>
              <a:effectLst/>
              <a:sp3d/>
            </c:spPr>
            <c:extLst>
              <c:ext xmlns:c16="http://schemas.microsoft.com/office/drawing/2014/chart" uri="{C3380CC4-5D6E-409C-BE32-E72D297353CC}">
                <c16:uniqueId val="{0000000B-DC6A-4D55-BDBB-834A6F857680}"/>
              </c:ext>
            </c:extLst>
          </c:dPt>
          <c:dPt>
            <c:idx val="6"/>
            <c:bubble3D val="0"/>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D-DC6A-4D55-BDBB-834A6F85768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'[14.03..xlsx]Sheet7'!$O$2:$U$2</c:f>
              <c:strCache>
                <c:ptCount val="7"/>
                <c:pt idx="0">
                  <c:v>езици</c:v>
                </c:pt>
                <c:pt idx="1">
                  <c:v>спорт</c:v>
                </c:pt>
                <c:pt idx="2">
                  <c:v>умения за работа в екип</c:v>
                </c:pt>
                <c:pt idx="3">
                  <c:v>себеконтрол</c:v>
                </c:pt>
                <c:pt idx="4">
                  <c:v>шофьорска книжка</c:v>
                </c:pt>
                <c:pt idx="5">
                  <c:v>умения за бързо учене</c:v>
                </c:pt>
                <c:pt idx="6">
                  <c:v>честност</c:v>
                </c:pt>
              </c:strCache>
            </c:strRef>
          </c:cat>
          <c:val>
            <c:numRef>
              <c:f>'[14.03..xlsx]Sheet7'!$O$3:$U$3</c:f>
              <c:numCache>
                <c:formatCode>General</c:formatCode>
                <c:ptCount val="7"/>
                <c:pt idx="0">
                  <c:v>14</c:v>
                </c:pt>
                <c:pt idx="1">
                  <c:v>11</c:v>
                </c:pt>
                <c:pt idx="2">
                  <c:v>11</c:v>
                </c:pt>
                <c:pt idx="3">
                  <c:v>8</c:v>
                </c:pt>
                <c:pt idx="4">
                  <c:v>11</c:v>
                </c:pt>
                <c:pt idx="5">
                  <c:v>15</c:v>
                </c:pt>
                <c:pt idx="6">
                  <c:v>14</c:v>
                </c:pt>
              </c:numCache>
            </c:numRef>
          </c:val>
          <c:extLst>
            <c:ext xmlns:c16="http://schemas.microsoft.com/office/drawing/2014/chart" uri="{C3380CC4-5D6E-409C-BE32-E72D297353CC}">
              <c16:uniqueId val="{0000000E-DC6A-4D55-BDBB-834A6F857680}"/>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noFill/>
      <a:round/>
    </a:ln>
    <a:effectLst/>
  </c:spPr>
  <c:txPr>
    <a:bodyPr/>
    <a:lstStyle/>
    <a:p>
      <a:pPr>
        <a:defRPr/>
      </a:pPr>
      <a:endParaRPr lang="bg-BG"/>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Sheet5!$B$2:$C$2</cx:f>
        <cx:lvl ptCount="2">
          <cx:pt idx="0">ДА</cx:pt>
          <cx:pt idx="1">НЕ</cx:pt>
        </cx:lvl>
      </cx:strDim>
      <cx:numDim type="size">
        <cx:f dir="row">Sheet5!$B$3:$C$3</cx:f>
        <cx:lvl ptCount="2" formatCode="General">
          <cx:pt idx="0">9</cx:pt>
          <cx:pt idx="1">191</cx:pt>
        </cx:lvl>
      </cx:numDim>
    </cx:data>
  </cx:chartData>
  <cx:chart>
    <cx:title pos="t" align="ctr" overlay="0">
      <cx:tx>
        <cx:txData>
          <cx:v>Cмятате ли, че изпитвате тудности във включването в образователни процеси?</cx:v>
        </cx:txData>
      </cx:tx>
      <cx:txPr>
        <a:bodyPr spcFirstLastPara="1" vertOverflow="ellipsis" wrap="square" lIns="0" tIns="0" rIns="0" bIns="0" anchor="ctr" anchorCtr="1"/>
        <a:lstStyle/>
        <a:p>
          <a:pPr algn="ctr">
            <a:defRPr/>
          </a:pPr>
          <a:r>
            <a:rPr lang="bg-BG">
              <a:latin typeface="Times New Roman" panose="02020603050405020304" pitchFamily="18" charset="0"/>
              <a:cs typeface="Times New Roman" panose="02020603050405020304" pitchFamily="18" charset="0"/>
            </a:rPr>
            <a:t>Cмятате ли, че изпитвате тудности във включването в образователни процеси?</a:t>
          </a:r>
        </a:p>
      </cx:txPr>
    </cx:title>
    <cx:plotArea>
      <cx:plotAreaRegion>
        <cx:series layoutId="sunburst" uniqueId="{0F12492B-24E6-4CE6-8771-9CC08273EF1F}">
          <cx:spPr>
            <a:solidFill>
              <a:schemeClr val="accent2">
                <a:lumMod val="40000"/>
                <a:lumOff val="60000"/>
              </a:schemeClr>
            </a:solidFill>
          </cx:spPr>
          <cx:dataPt idx="0">
            <cx:spPr>
              <a:solidFill>
                <a:schemeClr val="accent4">
                  <a:lumMod val="20000"/>
                  <a:lumOff val="80000"/>
                </a:schemeClr>
              </a:solidFill>
            </cx:spPr>
          </cx:dataPt>
          <cx:dataLabels>
            <cx:txPr>
              <a:bodyPr spcFirstLastPara="1" vertOverflow="ellipsis"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bg-BG">
                  <a:latin typeface="Times New Roman" panose="02020603050405020304" pitchFamily="18" charset="0"/>
                  <a:cs typeface="Times New Roman" panose="02020603050405020304" pitchFamily="18" charset="0"/>
                </a:endParaRPr>
              </a:p>
            </cx:txPr>
            <cx:visibility seriesName="0" categoryName="1" value="0"/>
          </cx:dataLabels>
          <cx:dataId val="0"/>
        </cx:series>
      </cx:plotAreaRegion>
    </cx:plotArea>
    <cx:legend pos="b" align="ctr" overlay="0">
      <cx:txPr>
        <a:bodyPr spcFirstLastPara="1" vertOverflow="ellipsis"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bg-BG">
            <a:latin typeface="Times New Roman" panose="02020603050405020304" pitchFamily="18" charset="0"/>
            <a:cs typeface="Times New Roman" panose="02020603050405020304" pitchFamily="18" charset="0"/>
          </a:endParaRPr>
        </a:p>
      </cx:txPr>
    </cx:legend>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'[!Questionnaire for online research on the topic _The state of employment among young people in the Vidin region and Transylvania region_. (отговори) (1).xlsx]Sheet1'!$B$1:$C$1</cx:f>
        <cx:lvl ptCount="2">
          <cx:pt idx="0">МЪЖЕ</cx:pt>
          <cx:pt idx="1">ЖЕНИ</cx:pt>
        </cx:lvl>
      </cx:strDim>
      <cx:numDim type="size">
        <cx:f dir="row">'[!Questionnaire for online research on the topic _The state of employment among young people in the Vidin region and Transylvania region_. (отговори) (1).xlsx]Sheet1'!$B$2:$C$2</cx:f>
        <cx:lvl ptCount="2" formatCode="General">
          <cx:pt idx="0">112</cx:pt>
          <cx:pt idx="1">94</cx:pt>
        </cx:lvl>
      </cx:numDim>
    </cx:data>
  </cx:chartData>
  <cx:chart>
    <cx:title pos="t" align="ctr" overlay="0">
      <cx:tx>
        <cx:txData>
          <cx:v>Съотношение на акетираните лица по пол</cx:v>
        </cx:txData>
      </cx:tx>
      <cx:txPr>
        <a:bodyPr spcFirstLastPara="1" vertOverflow="ellipsis" wrap="square" lIns="0" tIns="0" rIns="0" bIns="0" anchor="ctr" anchorCtr="1"/>
        <a:lstStyle/>
        <a:p>
          <a:pPr algn="ctr">
            <a:defRPr/>
          </a:pPr>
          <a:r>
            <a:rPr lang="bg-BG">
              <a:latin typeface="Times New Roman" panose="02020603050405020304" pitchFamily="18" charset="0"/>
              <a:cs typeface="Times New Roman" panose="02020603050405020304" pitchFamily="18" charset="0"/>
            </a:rPr>
            <a:t>Съотношение на акетираните лица по пол</a:t>
          </a:r>
        </a:p>
      </cx:txPr>
    </cx:title>
    <cx:plotArea>
      <cx:plotAreaRegion>
        <cx:series layoutId="sunburst" uniqueId="{9CB7B98E-805B-4EA2-B226-32EC1A38B75F}">
          <cx:dataPt idx="0">
            <cx:spPr>
              <a:solidFill>
                <a:schemeClr val="accent1">
                  <a:lumMod val="60000"/>
                  <a:lumOff val="40000"/>
                </a:schemeClr>
              </a:solidFill>
            </cx:spPr>
          </cx:dataPt>
          <cx:dataPt idx="1">
            <cx:spPr>
              <a:solidFill>
                <a:schemeClr val="accent2">
                  <a:lumMod val="40000"/>
                  <a:lumOff val="60000"/>
                </a:schemeClr>
              </a:solidFill>
            </cx:spPr>
          </cx:dataPt>
          <cx:dataLabels>
            <cx:txPr>
              <a:bodyPr spcFirstLastPara="1" vertOverflow="ellipsis" wrap="square" lIns="0" tIns="0" rIns="0" bIns="0" anchor="ctr" anchorCtr="1"/>
              <a:lstStyle/>
              <a:p>
                <a:pPr>
                  <a:defRPr lang="en-US" sz="850" b="0" i="0" u="none" strike="noStrike" baseline="0">
                    <a:solidFill>
                      <a:schemeClr val="tx1"/>
                    </a:solidFill>
                    <a:latin typeface="Times New Roman" panose="02020603050405020304" pitchFamily="18" charset="0"/>
                    <a:ea typeface="Times New Roman" panose="02020603050405020304" pitchFamily="18" charset="0"/>
                    <a:cs typeface="Times New Roman" panose="02020603050405020304" pitchFamily="18" charset="0"/>
                  </a:defRPr>
                </a:pPr>
                <a:endParaRPr lang="bg-BG">
                  <a:solidFill>
                    <a:schemeClr val="tx1"/>
                  </a:solidFill>
                  <a:latin typeface="Times New Roman" panose="02020603050405020304" pitchFamily="18" charset="0"/>
                  <a:cs typeface="Times New Roman" panose="02020603050405020304" pitchFamily="18" charset="0"/>
                </a:endParaRPr>
              </a:p>
            </cx:txPr>
            <cx:visibility seriesName="0" categoryName="1" value="0"/>
          </cx:dataLabels>
          <cx:dataId val="0"/>
        </cx:series>
      </cx:plotAreaRegion>
    </cx:plotArea>
    <cx:legend pos="b" align="ctr" overlay="0"/>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87">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95000"/>
      </a:schemeClr>
    </cs:fontRef>
    <cs:defRPr sz="850"/>
  </cs:dataLabel>
  <cs:dataLabelCallout>
    <cs:lnRef idx="0"/>
    <cs:fillRef idx="0"/>
    <cs:effectRef idx="0"/>
    <cs:fontRef idx="minor">
      <a:schemeClr val="lt1">
        <a:lumMod val="95000"/>
      </a:schemeClr>
    </cs:fontRef>
    <cs:spPr>
      <a:solidFill>
        <a:schemeClr val="lt1"/>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w="9525">
        <a:solidFill>
          <a:schemeClr val="tx1"/>
        </a:solidFill>
      </a:ln>
      <a:effectLst>
        <a:outerShdw blurRad="57150" dist="19050" dir="5400000" algn="ctr" rotWithShape="0">
          <a:srgbClr val="000000">
            <a:alpha val="63000"/>
          </a:srgbClr>
        </a:outerShdw>
      </a:effectLst>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lt1">
        <a:lumMod val="9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lt1">
        <a:lumMod val="9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lt1">
        <a:lumMod val="9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87">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95000"/>
      </a:schemeClr>
    </cs:fontRef>
    <cs:defRPr sz="850"/>
  </cs:dataLabel>
  <cs:dataLabelCallout>
    <cs:lnRef idx="0"/>
    <cs:fillRef idx="0"/>
    <cs:effectRef idx="0"/>
    <cs:fontRef idx="minor">
      <a:schemeClr val="lt1">
        <a:lumMod val="95000"/>
      </a:schemeClr>
    </cs:fontRef>
    <cs:spPr>
      <a:solidFill>
        <a:schemeClr val="lt1"/>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ln w="9525">
        <a:solidFill>
          <a:schemeClr val="tx1"/>
        </a:solidFill>
      </a:ln>
      <a:effectLst>
        <a:outerShdw blurRad="57150" dist="19050" dir="5400000" algn="ctr" rotWithShape="0">
          <a:srgbClr val="000000">
            <a:alpha val="63000"/>
          </a:srgbClr>
        </a:outerShdw>
      </a:effectLst>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lt1">
        <a:lumMod val="9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lt1">
        <a:lumMod val="9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lt1">
        <a:lumMod val="9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EDF0D-941A-4617-8EAA-E2003C2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47</Pages>
  <Words>8874</Words>
  <Characters>50585</Characters>
  <Application>Microsoft Office Word</Application>
  <DocSecurity>0</DocSecurity>
  <Lines>421</Lines>
  <Paragraphs>118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Miladinova</dc:creator>
  <cp:keywords/>
  <dc:description/>
  <cp:lastModifiedBy>Rosi Rosi</cp:lastModifiedBy>
  <cp:revision>44</cp:revision>
  <cp:lastPrinted>2023-05-19T07:34:00Z</cp:lastPrinted>
  <dcterms:created xsi:type="dcterms:W3CDTF">2023-05-11T09:53:00Z</dcterms:created>
  <dcterms:modified xsi:type="dcterms:W3CDTF">2023-10-04T10:33:00Z</dcterms:modified>
</cp:coreProperties>
</file>